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DB" w:rsidRDefault="00A512DB" w:rsidP="00A512DB">
      <w:pPr>
        <w:rPr>
          <w:b/>
          <w:bCs/>
          <w:highlight w:val="yellow"/>
          <w:lang w:val="it-IT"/>
        </w:rPr>
      </w:pPr>
    </w:p>
    <w:p w:rsidR="00A512DB" w:rsidRPr="00A512DB" w:rsidRDefault="00A512DB" w:rsidP="00A512DB">
      <w:pPr>
        <w:rPr>
          <w:highlight w:val="yellow"/>
        </w:rPr>
      </w:pPr>
      <w:r w:rsidRPr="00A512DB">
        <w:rPr>
          <w:b/>
          <w:bCs/>
          <w:highlight w:val="yellow"/>
          <w:lang w:val="it-IT"/>
        </w:rPr>
        <w:t>Pojašnjenje u vezi sa IGA aktivnostima: ko izdaje račun, gdje se uplaćuje prihod i kako se prihod koristi</w:t>
      </w:r>
    </w:p>
    <w:p w:rsidR="00A512DB" w:rsidRPr="00A512DB" w:rsidRDefault="00A512DB" w:rsidP="00A512DB">
      <w:r w:rsidRPr="00A512DB">
        <w:rPr>
          <w:b/>
          <w:bCs/>
          <w:highlight w:val="green"/>
        </w:rPr>
        <w:t>Pitanje</w:t>
      </w:r>
    </w:p>
    <w:p w:rsidR="00A512DB" w:rsidRPr="00A512DB" w:rsidRDefault="00A512DB" w:rsidP="00A512DB">
      <w:proofErr w:type="spellStart"/>
      <w:r w:rsidRPr="00A512DB">
        <w:t>Ukoliko</w:t>
      </w:r>
      <w:proofErr w:type="spellEnd"/>
      <w:r w:rsidRPr="00A512DB">
        <w:t xml:space="preserve"> </w:t>
      </w:r>
      <w:proofErr w:type="spellStart"/>
      <w:r w:rsidRPr="00A512DB">
        <w:t>projekat</w:t>
      </w:r>
      <w:proofErr w:type="spellEnd"/>
      <w:r w:rsidRPr="00A512DB">
        <w:t xml:space="preserve"> </w:t>
      </w:r>
      <w:proofErr w:type="spellStart"/>
      <w:r w:rsidRPr="00A512DB">
        <w:t>uključuje</w:t>
      </w:r>
      <w:proofErr w:type="spellEnd"/>
      <w:r w:rsidRPr="00A512DB">
        <w:t xml:space="preserve"> </w:t>
      </w:r>
      <w:proofErr w:type="spellStart"/>
      <w:r w:rsidRPr="00A512DB">
        <w:t>aktivnost</w:t>
      </w:r>
      <w:proofErr w:type="spellEnd"/>
      <w:r w:rsidRPr="00A512DB">
        <w:t xml:space="preserve"> </w:t>
      </w:r>
      <w:proofErr w:type="spellStart"/>
      <w:r w:rsidRPr="00A512DB">
        <w:t>koja</w:t>
      </w:r>
      <w:proofErr w:type="spellEnd"/>
      <w:r w:rsidRPr="00A512DB">
        <w:t xml:space="preserve"> </w:t>
      </w:r>
      <w:proofErr w:type="spellStart"/>
      <w:r w:rsidRPr="00A512DB">
        <w:t>generiše</w:t>
      </w:r>
      <w:proofErr w:type="spellEnd"/>
      <w:r w:rsidRPr="00A512DB">
        <w:t xml:space="preserve"> </w:t>
      </w:r>
      <w:proofErr w:type="spellStart"/>
      <w:r w:rsidRPr="00A512DB">
        <w:t>prihod</w:t>
      </w:r>
      <w:proofErr w:type="spellEnd"/>
      <w:r w:rsidRPr="00A512DB">
        <w:t xml:space="preserve"> u </w:t>
      </w:r>
      <w:proofErr w:type="spellStart"/>
      <w:r w:rsidRPr="00A512DB">
        <w:t>zajednici</w:t>
      </w:r>
      <w:proofErr w:type="spellEnd"/>
      <w:r w:rsidRPr="00A512DB">
        <w:t xml:space="preserve"> — IGA, </w:t>
      </w:r>
      <w:proofErr w:type="spellStart"/>
      <w:r w:rsidRPr="00A512DB">
        <w:t>odnosno</w:t>
      </w:r>
      <w:proofErr w:type="spellEnd"/>
      <w:r w:rsidRPr="00A512DB">
        <w:t> </w:t>
      </w:r>
      <w:r w:rsidRPr="00A512DB">
        <w:rPr>
          <w:i/>
          <w:iCs/>
        </w:rPr>
        <w:t>Income Generating Activity</w:t>
      </w:r>
      <w:r w:rsidRPr="00A512DB">
        <w:t xml:space="preserve"> — </w:t>
      </w:r>
      <w:proofErr w:type="spellStart"/>
      <w:proofErr w:type="gramStart"/>
      <w:r w:rsidRPr="00A512DB">
        <w:t>ko</w:t>
      </w:r>
      <w:proofErr w:type="spellEnd"/>
      <w:proofErr w:type="gramEnd"/>
      <w:r w:rsidRPr="00A512DB">
        <w:t xml:space="preserve"> </w:t>
      </w:r>
      <w:proofErr w:type="spellStart"/>
      <w:r w:rsidRPr="00A512DB">
        <w:t>izdaje</w:t>
      </w:r>
      <w:proofErr w:type="spellEnd"/>
      <w:r w:rsidRPr="00A512DB">
        <w:t xml:space="preserve"> </w:t>
      </w:r>
      <w:proofErr w:type="spellStart"/>
      <w:r w:rsidRPr="00A512DB">
        <w:t>račun</w:t>
      </w:r>
      <w:proofErr w:type="spellEnd"/>
      <w:r w:rsidRPr="00A512DB">
        <w:t>/</w:t>
      </w:r>
      <w:proofErr w:type="spellStart"/>
      <w:r w:rsidRPr="00A512DB">
        <w:t>fakturu</w:t>
      </w:r>
      <w:proofErr w:type="spellEnd"/>
      <w:r w:rsidRPr="00A512DB">
        <w:t xml:space="preserve">, </w:t>
      </w:r>
      <w:proofErr w:type="spellStart"/>
      <w:r w:rsidRPr="00A512DB">
        <w:t>na</w:t>
      </w:r>
      <w:proofErr w:type="spellEnd"/>
      <w:r w:rsidRPr="00A512DB">
        <w:t xml:space="preserve"> </w:t>
      </w:r>
      <w:proofErr w:type="spellStart"/>
      <w:r w:rsidRPr="00A512DB">
        <w:t>čiji</w:t>
      </w:r>
      <w:proofErr w:type="spellEnd"/>
      <w:r w:rsidRPr="00A512DB">
        <w:t xml:space="preserve"> </w:t>
      </w:r>
      <w:proofErr w:type="spellStart"/>
      <w:r w:rsidRPr="00A512DB">
        <w:t>račun</w:t>
      </w:r>
      <w:proofErr w:type="spellEnd"/>
      <w:r w:rsidRPr="00A512DB">
        <w:t xml:space="preserve"> se </w:t>
      </w:r>
      <w:proofErr w:type="spellStart"/>
      <w:r w:rsidRPr="00A512DB">
        <w:t>prihod</w:t>
      </w:r>
      <w:proofErr w:type="spellEnd"/>
      <w:r w:rsidRPr="00A512DB">
        <w:t xml:space="preserve"> </w:t>
      </w:r>
      <w:proofErr w:type="spellStart"/>
      <w:r w:rsidRPr="00A512DB">
        <w:t>uplaćuje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kako</w:t>
      </w:r>
      <w:proofErr w:type="spellEnd"/>
      <w:r w:rsidRPr="00A512DB">
        <w:t xml:space="preserve"> se </w:t>
      </w:r>
      <w:proofErr w:type="spellStart"/>
      <w:r w:rsidRPr="00A512DB">
        <w:t>taj</w:t>
      </w:r>
      <w:proofErr w:type="spellEnd"/>
      <w:r w:rsidRPr="00A512DB">
        <w:t xml:space="preserve"> </w:t>
      </w:r>
      <w:proofErr w:type="spellStart"/>
      <w:r w:rsidRPr="00A512DB">
        <w:t>prihod</w:t>
      </w:r>
      <w:proofErr w:type="spellEnd"/>
      <w:r w:rsidRPr="00A512DB">
        <w:t xml:space="preserve"> </w:t>
      </w:r>
      <w:proofErr w:type="spellStart"/>
      <w:r w:rsidRPr="00A512DB">
        <w:t>dalje</w:t>
      </w:r>
      <w:proofErr w:type="spellEnd"/>
      <w:r w:rsidRPr="00A512DB">
        <w:t xml:space="preserve"> </w:t>
      </w:r>
      <w:proofErr w:type="spellStart"/>
      <w:r w:rsidRPr="00A512DB">
        <w:t>koristi</w:t>
      </w:r>
      <w:proofErr w:type="spellEnd"/>
      <w:r w:rsidRPr="00A512DB">
        <w:t xml:space="preserve"> </w:t>
      </w:r>
      <w:proofErr w:type="spellStart"/>
      <w:r w:rsidRPr="00A512DB">
        <w:t>ili</w:t>
      </w:r>
      <w:proofErr w:type="spellEnd"/>
      <w:r w:rsidRPr="00A512DB">
        <w:t xml:space="preserve"> </w:t>
      </w:r>
      <w:proofErr w:type="spellStart"/>
      <w:r w:rsidRPr="00A512DB">
        <w:t>distribuira</w:t>
      </w:r>
      <w:proofErr w:type="spellEnd"/>
      <w:r w:rsidRPr="00A512DB">
        <w:t>?</w:t>
      </w:r>
    </w:p>
    <w:p w:rsidR="00A512DB" w:rsidRPr="00A512DB" w:rsidRDefault="00A512DB" w:rsidP="00A512DB">
      <w:proofErr w:type="spellStart"/>
      <w:r w:rsidRPr="00A512DB">
        <w:rPr>
          <w:b/>
          <w:bCs/>
          <w:highlight w:val="green"/>
        </w:rPr>
        <w:t>Odgovor</w:t>
      </w:r>
      <w:proofErr w:type="spellEnd"/>
    </w:p>
    <w:p w:rsidR="00A512DB" w:rsidRPr="00A512DB" w:rsidRDefault="00A512DB" w:rsidP="00A512DB">
      <w:r w:rsidRPr="00A512DB">
        <w:t xml:space="preserve">U </w:t>
      </w:r>
      <w:proofErr w:type="spellStart"/>
      <w:r w:rsidRPr="00A512DB">
        <w:t>okviru</w:t>
      </w:r>
      <w:proofErr w:type="spellEnd"/>
      <w:r w:rsidRPr="00A512DB">
        <w:t xml:space="preserve"> </w:t>
      </w:r>
      <w:proofErr w:type="spellStart"/>
      <w:r w:rsidRPr="00A512DB">
        <w:t>ovog</w:t>
      </w:r>
      <w:proofErr w:type="spellEnd"/>
      <w:r w:rsidRPr="00A512DB">
        <w:t xml:space="preserve"> </w:t>
      </w:r>
      <w:proofErr w:type="spellStart"/>
      <w:r w:rsidRPr="00A512DB">
        <w:t>Poziva</w:t>
      </w:r>
      <w:proofErr w:type="spellEnd"/>
      <w:r w:rsidRPr="00A512DB">
        <w:t xml:space="preserve">, IGA </w:t>
      </w:r>
      <w:proofErr w:type="spellStart"/>
      <w:r w:rsidRPr="00A512DB">
        <w:t>aktivnosti</w:t>
      </w:r>
      <w:proofErr w:type="spellEnd"/>
      <w:r w:rsidRPr="00A512DB">
        <w:t xml:space="preserve"> se ne </w:t>
      </w:r>
      <w:proofErr w:type="spellStart"/>
      <w:r w:rsidRPr="00A512DB">
        <w:t>posmatraju</w:t>
      </w:r>
      <w:proofErr w:type="spellEnd"/>
      <w:r w:rsidRPr="00A512DB">
        <w:t xml:space="preserve"> </w:t>
      </w:r>
      <w:proofErr w:type="spellStart"/>
      <w:r w:rsidRPr="00A512DB">
        <w:t>kao</w:t>
      </w:r>
      <w:proofErr w:type="spellEnd"/>
      <w:r w:rsidRPr="00A512DB">
        <w:t xml:space="preserve"> </w:t>
      </w:r>
      <w:proofErr w:type="spellStart"/>
      <w:r w:rsidRPr="00A512DB">
        <w:t>aktivnosti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</w:t>
      </w:r>
      <w:proofErr w:type="spellStart"/>
      <w:r w:rsidRPr="00A512DB">
        <w:t>ostvarivanje</w:t>
      </w:r>
      <w:proofErr w:type="spellEnd"/>
      <w:r w:rsidRPr="00A512DB">
        <w:t xml:space="preserve"> </w:t>
      </w:r>
      <w:proofErr w:type="spellStart"/>
      <w:r w:rsidRPr="00A512DB">
        <w:t>privatne</w:t>
      </w:r>
      <w:proofErr w:type="spellEnd"/>
      <w:r w:rsidRPr="00A512DB">
        <w:t xml:space="preserve"> </w:t>
      </w:r>
      <w:proofErr w:type="spellStart"/>
      <w:r w:rsidRPr="00A512DB">
        <w:t>dobiti</w:t>
      </w:r>
      <w:proofErr w:type="spellEnd"/>
      <w:r w:rsidRPr="00A512DB">
        <w:t xml:space="preserve">, </w:t>
      </w:r>
      <w:proofErr w:type="spellStart"/>
      <w:r w:rsidRPr="00A512DB">
        <w:t>već</w:t>
      </w:r>
      <w:proofErr w:type="spellEnd"/>
      <w:r w:rsidRPr="00A512DB">
        <w:t xml:space="preserve"> </w:t>
      </w:r>
      <w:proofErr w:type="spellStart"/>
      <w:r w:rsidRPr="00A512DB">
        <w:t>kao</w:t>
      </w:r>
      <w:proofErr w:type="spellEnd"/>
      <w:r w:rsidRPr="00A512DB">
        <w:t xml:space="preserve"> </w:t>
      </w:r>
      <w:proofErr w:type="spellStart"/>
      <w:r w:rsidRPr="00A512DB">
        <w:t>mehanizam</w:t>
      </w:r>
      <w:proofErr w:type="spellEnd"/>
      <w:r w:rsidRPr="00A512DB">
        <w:t xml:space="preserve"> </w:t>
      </w:r>
      <w:proofErr w:type="spellStart"/>
      <w:r w:rsidRPr="00A512DB">
        <w:t>održivosti</w:t>
      </w:r>
      <w:proofErr w:type="spellEnd"/>
      <w:r w:rsidRPr="00A512DB">
        <w:t xml:space="preserve"> </w:t>
      </w:r>
      <w:proofErr w:type="spellStart"/>
      <w:r w:rsidRPr="00A512DB">
        <w:t>lokalne</w:t>
      </w:r>
      <w:proofErr w:type="spellEnd"/>
      <w:r w:rsidRPr="00A512DB">
        <w:t xml:space="preserve"> </w:t>
      </w:r>
      <w:proofErr w:type="spellStart"/>
      <w:r w:rsidRPr="00A512DB">
        <w:t>inicijative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koristi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</w:t>
      </w:r>
      <w:proofErr w:type="spellStart"/>
      <w:r w:rsidRPr="00A512DB">
        <w:t>zajednicu</w:t>
      </w:r>
      <w:proofErr w:type="spellEnd"/>
      <w:r w:rsidRPr="00A512DB">
        <w:t xml:space="preserve">. To </w:t>
      </w:r>
      <w:proofErr w:type="spellStart"/>
      <w:r w:rsidRPr="00A512DB">
        <w:t>znači</w:t>
      </w:r>
      <w:proofErr w:type="spellEnd"/>
      <w:r w:rsidRPr="00A512DB">
        <w:t xml:space="preserve"> da </w:t>
      </w:r>
      <w:proofErr w:type="spellStart"/>
      <w:r w:rsidRPr="00A512DB">
        <w:t>prihod</w:t>
      </w:r>
      <w:proofErr w:type="spellEnd"/>
      <w:r w:rsidRPr="00A512DB">
        <w:t xml:space="preserve"> </w:t>
      </w:r>
      <w:proofErr w:type="spellStart"/>
      <w:r w:rsidRPr="00A512DB">
        <w:t>koji</w:t>
      </w:r>
      <w:proofErr w:type="spellEnd"/>
      <w:r w:rsidRPr="00A512DB">
        <w:t xml:space="preserve"> </w:t>
      </w:r>
      <w:proofErr w:type="spellStart"/>
      <w:r w:rsidRPr="00A512DB">
        <w:t>nastane</w:t>
      </w:r>
      <w:proofErr w:type="spellEnd"/>
      <w:r w:rsidRPr="00A512DB">
        <w:t xml:space="preserve"> </w:t>
      </w:r>
      <w:proofErr w:type="spellStart"/>
      <w:r w:rsidRPr="00A512DB">
        <w:t>kroz</w:t>
      </w:r>
      <w:proofErr w:type="spellEnd"/>
      <w:r w:rsidRPr="00A512DB">
        <w:t xml:space="preserve"> IGA </w:t>
      </w:r>
      <w:proofErr w:type="spellStart"/>
      <w:r w:rsidRPr="00A512DB">
        <w:t>komponentu</w:t>
      </w:r>
      <w:proofErr w:type="spellEnd"/>
      <w:r w:rsidRPr="00A512DB">
        <w:t> </w:t>
      </w:r>
      <w:proofErr w:type="spellStart"/>
      <w:r w:rsidRPr="00A512DB">
        <w:rPr>
          <w:b/>
          <w:bCs/>
        </w:rPr>
        <w:t>mora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biti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unaprijed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objašnjen</w:t>
      </w:r>
      <w:proofErr w:type="spellEnd"/>
      <w:r w:rsidRPr="00A512DB">
        <w:rPr>
          <w:b/>
          <w:bCs/>
        </w:rPr>
        <w:t xml:space="preserve"> u </w:t>
      </w:r>
      <w:proofErr w:type="spellStart"/>
      <w:r w:rsidRPr="00A512DB">
        <w:rPr>
          <w:b/>
          <w:bCs/>
        </w:rPr>
        <w:t>projektnom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prijedlogu</w:t>
      </w:r>
      <w:proofErr w:type="spellEnd"/>
      <w:r w:rsidRPr="00A512DB">
        <w:t xml:space="preserve">, </w:t>
      </w:r>
      <w:proofErr w:type="spellStart"/>
      <w:r w:rsidRPr="00A512DB">
        <w:t>jasno</w:t>
      </w:r>
      <w:proofErr w:type="spellEnd"/>
      <w:r w:rsidRPr="00A512DB">
        <w:t xml:space="preserve"> </w:t>
      </w:r>
      <w:proofErr w:type="spellStart"/>
      <w:r w:rsidRPr="00A512DB">
        <w:t>evidentiran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korišćen</w:t>
      </w:r>
      <w:proofErr w:type="spellEnd"/>
      <w:r w:rsidRPr="00A512DB">
        <w:t xml:space="preserve"> u </w:t>
      </w:r>
      <w:proofErr w:type="spellStart"/>
      <w:r w:rsidRPr="00A512DB">
        <w:t>skladu</w:t>
      </w:r>
      <w:proofErr w:type="spellEnd"/>
      <w:r w:rsidRPr="00A512DB">
        <w:t xml:space="preserve"> </w:t>
      </w:r>
      <w:proofErr w:type="spellStart"/>
      <w:proofErr w:type="gramStart"/>
      <w:r w:rsidRPr="00A512DB">
        <w:t>sa</w:t>
      </w:r>
      <w:proofErr w:type="spellEnd"/>
      <w:proofErr w:type="gramEnd"/>
      <w:r w:rsidRPr="00A512DB">
        <w:t xml:space="preserve"> </w:t>
      </w:r>
      <w:proofErr w:type="spellStart"/>
      <w:r w:rsidRPr="00A512DB">
        <w:t>ciljevima</w:t>
      </w:r>
      <w:proofErr w:type="spellEnd"/>
      <w:r w:rsidRPr="00A512DB">
        <w:t xml:space="preserve"> </w:t>
      </w:r>
      <w:proofErr w:type="spellStart"/>
      <w:r w:rsidRPr="00A512DB">
        <w:t>projekta</w:t>
      </w:r>
      <w:proofErr w:type="spellEnd"/>
      <w:r w:rsidRPr="00A512DB">
        <w:t xml:space="preserve">, </w:t>
      </w:r>
      <w:proofErr w:type="spellStart"/>
      <w:r w:rsidRPr="00A512DB">
        <w:t>neprofitnim</w:t>
      </w:r>
      <w:proofErr w:type="spellEnd"/>
      <w:r w:rsidRPr="00A512DB">
        <w:t xml:space="preserve"> </w:t>
      </w:r>
      <w:proofErr w:type="spellStart"/>
      <w:r w:rsidRPr="00A512DB">
        <w:t>karakterom</w:t>
      </w:r>
      <w:proofErr w:type="spellEnd"/>
      <w:r w:rsidRPr="00A512DB">
        <w:t xml:space="preserve"> </w:t>
      </w:r>
      <w:proofErr w:type="spellStart"/>
      <w:r w:rsidRPr="00A512DB">
        <w:t>organizacije</w:t>
      </w:r>
      <w:proofErr w:type="spellEnd"/>
      <w:r w:rsidRPr="00A512DB">
        <w:t xml:space="preserve"> </w:t>
      </w:r>
      <w:proofErr w:type="spellStart"/>
      <w:r w:rsidRPr="00A512DB">
        <w:t>civilnog</w:t>
      </w:r>
      <w:proofErr w:type="spellEnd"/>
      <w:r w:rsidRPr="00A512DB">
        <w:t xml:space="preserve"> </w:t>
      </w:r>
      <w:proofErr w:type="spellStart"/>
      <w:r w:rsidRPr="00A512DB">
        <w:t>društva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važećim</w:t>
      </w:r>
      <w:proofErr w:type="spellEnd"/>
      <w:r w:rsidRPr="00A512DB">
        <w:t xml:space="preserve"> </w:t>
      </w:r>
      <w:proofErr w:type="spellStart"/>
      <w:r w:rsidRPr="00A512DB">
        <w:t>računovodstvenim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poreskim</w:t>
      </w:r>
      <w:proofErr w:type="spellEnd"/>
      <w:r w:rsidRPr="00A512DB">
        <w:t xml:space="preserve"> </w:t>
      </w:r>
      <w:proofErr w:type="spellStart"/>
      <w:r w:rsidRPr="00A512DB">
        <w:t>propisima</w:t>
      </w:r>
      <w:proofErr w:type="spellEnd"/>
      <w:r w:rsidRPr="00A512DB">
        <w:t>.</w:t>
      </w:r>
    </w:p>
    <w:p w:rsidR="00A512DB" w:rsidRPr="00A512DB" w:rsidRDefault="00A512DB" w:rsidP="00A512DB">
      <w:r w:rsidRPr="00A512DB">
        <w:t> </w:t>
      </w:r>
    </w:p>
    <w:p w:rsidR="00A512DB" w:rsidRPr="00A512DB" w:rsidRDefault="00A512DB" w:rsidP="00A512DB">
      <w:proofErr w:type="spellStart"/>
      <w:r w:rsidRPr="00A512DB">
        <w:t>Osnovno</w:t>
      </w:r>
      <w:proofErr w:type="spellEnd"/>
      <w:r w:rsidRPr="00A512DB">
        <w:t xml:space="preserve"> </w:t>
      </w:r>
      <w:proofErr w:type="spellStart"/>
      <w:r w:rsidRPr="00A512DB">
        <w:t>pravilo</w:t>
      </w:r>
      <w:proofErr w:type="spellEnd"/>
      <w:r w:rsidRPr="00A512DB">
        <w:t xml:space="preserve"> je </w:t>
      </w:r>
      <w:proofErr w:type="spellStart"/>
      <w:r w:rsidRPr="00A512DB">
        <w:t>sljedeće</w:t>
      </w:r>
      <w:proofErr w:type="spellEnd"/>
      <w:r w:rsidRPr="00A512DB">
        <w:t>: </w:t>
      </w:r>
      <w:proofErr w:type="spellStart"/>
      <w:r w:rsidRPr="00A512DB">
        <w:rPr>
          <w:b/>
          <w:bCs/>
        </w:rPr>
        <w:t>račun</w:t>
      </w:r>
      <w:proofErr w:type="spellEnd"/>
      <w:r w:rsidRPr="00A512DB">
        <w:rPr>
          <w:b/>
          <w:bCs/>
        </w:rPr>
        <w:t>/</w:t>
      </w:r>
      <w:proofErr w:type="spellStart"/>
      <w:r w:rsidRPr="00A512DB">
        <w:rPr>
          <w:b/>
          <w:bCs/>
        </w:rPr>
        <w:t>fakturu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izdaje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onaj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subjekt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koji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stvarno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pruža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uslugu</w:t>
      </w:r>
      <w:proofErr w:type="spellEnd"/>
      <w:r w:rsidRPr="00A512DB">
        <w:rPr>
          <w:b/>
          <w:bCs/>
        </w:rPr>
        <w:t xml:space="preserve">, </w:t>
      </w:r>
      <w:proofErr w:type="spellStart"/>
      <w:r w:rsidRPr="00A512DB">
        <w:rPr>
          <w:b/>
          <w:bCs/>
        </w:rPr>
        <w:t>prodaje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proizvod</w:t>
      </w:r>
      <w:proofErr w:type="spellEnd"/>
      <w:r w:rsidRPr="00A512DB">
        <w:rPr>
          <w:b/>
          <w:bCs/>
        </w:rPr>
        <w:t xml:space="preserve"> </w:t>
      </w:r>
      <w:proofErr w:type="spellStart"/>
      <w:proofErr w:type="gramStart"/>
      <w:r w:rsidRPr="00A512DB">
        <w:rPr>
          <w:b/>
          <w:bCs/>
        </w:rPr>
        <w:t>ili</w:t>
      </w:r>
      <w:proofErr w:type="spellEnd"/>
      <w:proofErr w:type="gram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organizuje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aktivnost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kroz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koju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prihod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nastaje</w:t>
      </w:r>
      <w:proofErr w:type="spellEnd"/>
      <w:r w:rsidRPr="00A512DB">
        <w:rPr>
          <w:b/>
          <w:bCs/>
        </w:rPr>
        <w:t>.</w:t>
      </w:r>
      <w:r w:rsidRPr="00A512DB">
        <w:t> </w:t>
      </w:r>
      <w:proofErr w:type="spellStart"/>
      <w:r w:rsidRPr="00A512DB">
        <w:t>Prihod</w:t>
      </w:r>
      <w:proofErr w:type="spellEnd"/>
      <w:r w:rsidRPr="00A512DB">
        <w:t xml:space="preserve"> se </w:t>
      </w:r>
      <w:proofErr w:type="spellStart"/>
      <w:r w:rsidRPr="00A512DB">
        <w:t>uplaćuje</w:t>
      </w:r>
      <w:proofErr w:type="spellEnd"/>
      <w:r w:rsidRPr="00A512DB">
        <w:t xml:space="preserve"> </w:t>
      </w:r>
      <w:proofErr w:type="spellStart"/>
      <w:proofErr w:type="gramStart"/>
      <w:r w:rsidRPr="00A512DB">
        <w:t>na</w:t>
      </w:r>
      <w:proofErr w:type="spellEnd"/>
      <w:proofErr w:type="gramEnd"/>
      <w:r w:rsidRPr="00A512DB">
        <w:t xml:space="preserve"> </w:t>
      </w:r>
      <w:proofErr w:type="spellStart"/>
      <w:r w:rsidRPr="00A512DB">
        <w:t>račun</w:t>
      </w:r>
      <w:proofErr w:type="spellEnd"/>
      <w:r w:rsidRPr="00A512DB">
        <w:t xml:space="preserve"> </w:t>
      </w:r>
      <w:proofErr w:type="spellStart"/>
      <w:r w:rsidRPr="00A512DB">
        <w:t>tog</w:t>
      </w:r>
      <w:proofErr w:type="spellEnd"/>
      <w:r w:rsidRPr="00A512DB">
        <w:t xml:space="preserve"> </w:t>
      </w:r>
      <w:proofErr w:type="spellStart"/>
      <w:r w:rsidRPr="00A512DB">
        <w:t>subjekta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mora</w:t>
      </w:r>
      <w:proofErr w:type="spellEnd"/>
      <w:r w:rsidRPr="00A512DB">
        <w:t xml:space="preserve"> </w:t>
      </w:r>
      <w:proofErr w:type="spellStart"/>
      <w:r w:rsidRPr="00A512DB">
        <w:t>biti</w:t>
      </w:r>
      <w:proofErr w:type="spellEnd"/>
      <w:r w:rsidRPr="00A512DB">
        <w:t xml:space="preserve"> </w:t>
      </w:r>
      <w:proofErr w:type="spellStart"/>
      <w:r w:rsidRPr="00A512DB">
        <w:t>evidentiran</w:t>
      </w:r>
      <w:proofErr w:type="spellEnd"/>
      <w:r w:rsidRPr="00A512DB">
        <w:t xml:space="preserve"> u </w:t>
      </w:r>
      <w:proofErr w:type="spellStart"/>
      <w:r w:rsidRPr="00A512DB">
        <w:t>skladu</w:t>
      </w:r>
      <w:proofErr w:type="spellEnd"/>
      <w:r w:rsidRPr="00A512DB">
        <w:t xml:space="preserve"> </w:t>
      </w:r>
      <w:proofErr w:type="spellStart"/>
      <w:r w:rsidRPr="00A512DB">
        <w:t>sa</w:t>
      </w:r>
      <w:proofErr w:type="spellEnd"/>
      <w:r w:rsidRPr="00A512DB">
        <w:t xml:space="preserve"> </w:t>
      </w:r>
      <w:proofErr w:type="spellStart"/>
      <w:r w:rsidRPr="00A512DB">
        <w:t>zakonom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internim</w:t>
      </w:r>
      <w:proofErr w:type="spellEnd"/>
      <w:r w:rsidRPr="00A512DB">
        <w:t xml:space="preserve"> </w:t>
      </w:r>
      <w:proofErr w:type="spellStart"/>
      <w:r w:rsidRPr="00A512DB">
        <w:t>pravilima</w:t>
      </w:r>
      <w:proofErr w:type="spellEnd"/>
      <w:r w:rsidRPr="00A512DB">
        <w:t xml:space="preserve"> </w:t>
      </w:r>
      <w:proofErr w:type="spellStart"/>
      <w:r w:rsidRPr="00A512DB">
        <w:t>upravljanja</w:t>
      </w:r>
      <w:proofErr w:type="spellEnd"/>
      <w:r w:rsidRPr="00A512DB">
        <w:t xml:space="preserve"> </w:t>
      </w:r>
      <w:proofErr w:type="spellStart"/>
      <w:r w:rsidRPr="00A512DB">
        <w:t>projektom</w:t>
      </w:r>
      <w:proofErr w:type="spellEnd"/>
      <w:r w:rsidRPr="00A512DB">
        <w:t>.</w:t>
      </w:r>
    </w:p>
    <w:p w:rsidR="00A512DB" w:rsidRPr="00A512DB" w:rsidRDefault="00A512DB" w:rsidP="00A512DB">
      <w:proofErr w:type="spellStart"/>
      <w:r w:rsidRPr="00A512DB">
        <w:t>Zato</w:t>
      </w:r>
      <w:proofErr w:type="spellEnd"/>
      <w:r w:rsidRPr="00A512DB">
        <w:t xml:space="preserve"> </w:t>
      </w:r>
      <w:proofErr w:type="spellStart"/>
      <w:r w:rsidRPr="00A512DB">
        <w:t>aplikanti</w:t>
      </w:r>
      <w:proofErr w:type="spellEnd"/>
      <w:r w:rsidRPr="00A512DB">
        <w:t xml:space="preserve"> </w:t>
      </w:r>
      <w:proofErr w:type="spellStart"/>
      <w:r w:rsidRPr="00A512DB">
        <w:t>koji</w:t>
      </w:r>
      <w:proofErr w:type="spellEnd"/>
      <w:r w:rsidRPr="00A512DB">
        <w:t xml:space="preserve"> </w:t>
      </w:r>
      <w:proofErr w:type="spellStart"/>
      <w:r w:rsidRPr="00A512DB">
        <w:t>planiraju</w:t>
      </w:r>
      <w:proofErr w:type="spellEnd"/>
      <w:r w:rsidRPr="00A512DB">
        <w:t xml:space="preserve"> IGA </w:t>
      </w:r>
      <w:proofErr w:type="spellStart"/>
      <w:r w:rsidRPr="00A512DB">
        <w:t>komponentu</w:t>
      </w:r>
      <w:proofErr w:type="spellEnd"/>
      <w:r w:rsidRPr="00A512DB">
        <w:t xml:space="preserve"> </w:t>
      </w:r>
      <w:proofErr w:type="spellStart"/>
      <w:r w:rsidRPr="00A512DB">
        <w:t>moraju</w:t>
      </w:r>
      <w:proofErr w:type="spellEnd"/>
      <w:r w:rsidRPr="00A512DB">
        <w:t xml:space="preserve"> u </w:t>
      </w:r>
      <w:proofErr w:type="spellStart"/>
      <w:r w:rsidRPr="00A512DB">
        <w:t>prijavi</w:t>
      </w:r>
      <w:proofErr w:type="spellEnd"/>
      <w:r w:rsidRPr="00A512DB">
        <w:t xml:space="preserve"> </w:t>
      </w:r>
      <w:proofErr w:type="spellStart"/>
      <w:r w:rsidRPr="00A512DB">
        <w:t>jasno</w:t>
      </w:r>
      <w:proofErr w:type="spellEnd"/>
      <w:r w:rsidRPr="00A512DB">
        <w:t xml:space="preserve"> </w:t>
      </w:r>
      <w:proofErr w:type="spellStart"/>
      <w:r w:rsidRPr="00A512DB">
        <w:t>objasniti</w:t>
      </w:r>
      <w:proofErr w:type="spellEnd"/>
      <w:r w:rsidRPr="00A512DB">
        <w:t>:</w:t>
      </w:r>
    </w:p>
    <w:p w:rsidR="00A512DB" w:rsidRPr="00A512DB" w:rsidRDefault="00A512DB" w:rsidP="00A512DB">
      <w:pPr>
        <w:numPr>
          <w:ilvl w:val="0"/>
          <w:numId w:val="1"/>
        </w:numPr>
      </w:pPr>
      <w:r w:rsidRPr="00A512DB">
        <w:rPr>
          <w:lang w:val="it-IT"/>
        </w:rPr>
        <w:t>ko je nosilac IGA aktivnosti;</w:t>
      </w:r>
    </w:p>
    <w:p w:rsidR="00A512DB" w:rsidRPr="00A512DB" w:rsidRDefault="00A512DB" w:rsidP="00A512DB">
      <w:pPr>
        <w:numPr>
          <w:ilvl w:val="0"/>
          <w:numId w:val="1"/>
        </w:numPr>
      </w:pPr>
      <w:r w:rsidRPr="00A512DB">
        <w:rPr>
          <w:lang w:val="it-IT"/>
        </w:rPr>
        <w:t>ko izdaje račun/fakturu ili fiskalni račun;</w:t>
      </w:r>
    </w:p>
    <w:p w:rsidR="00A512DB" w:rsidRPr="00A512DB" w:rsidRDefault="00A512DB" w:rsidP="00A512DB">
      <w:pPr>
        <w:numPr>
          <w:ilvl w:val="0"/>
          <w:numId w:val="1"/>
        </w:numPr>
      </w:pPr>
      <w:r w:rsidRPr="00A512DB">
        <w:rPr>
          <w:lang w:val="it-IT"/>
        </w:rPr>
        <w:t>na čiji račun se prihod uplaćuje;</w:t>
      </w:r>
    </w:p>
    <w:p w:rsidR="00A512DB" w:rsidRPr="00A512DB" w:rsidRDefault="00A512DB" w:rsidP="00A512DB">
      <w:pPr>
        <w:numPr>
          <w:ilvl w:val="0"/>
          <w:numId w:val="1"/>
        </w:numPr>
      </w:pPr>
      <w:proofErr w:type="spellStart"/>
      <w:r w:rsidRPr="00A512DB">
        <w:t>kako</w:t>
      </w:r>
      <w:proofErr w:type="spellEnd"/>
      <w:r w:rsidRPr="00A512DB">
        <w:t xml:space="preserve"> se </w:t>
      </w:r>
      <w:proofErr w:type="spellStart"/>
      <w:r w:rsidRPr="00A512DB">
        <w:t>prihod</w:t>
      </w:r>
      <w:proofErr w:type="spellEnd"/>
      <w:r w:rsidRPr="00A512DB">
        <w:t xml:space="preserve"> </w:t>
      </w:r>
      <w:proofErr w:type="spellStart"/>
      <w:r w:rsidRPr="00A512DB">
        <w:t>evidentira</w:t>
      </w:r>
      <w:proofErr w:type="spellEnd"/>
      <w:r w:rsidRPr="00A512DB">
        <w:t>;</w:t>
      </w:r>
    </w:p>
    <w:p w:rsidR="00A512DB" w:rsidRPr="00A512DB" w:rsidRDefault="00A512DB" w:rsidP="00A512DB">
      <w:pPr>
        <w:numPr>
          <w:ilvl w:val="0"/>
          <w:numId w:val="1"/>
        </w:numPr>
      </w:pPr>
      <w:proofErr w:type="spellStart"/>
      <w:r w:rsidRPr="00A512DB">
        <w:t>ko</w:t>
      </w:r>
      <w:proofErr w:type="spellEnd"/>
      <w:r w:rsidRPr="00A512DB">
        <w:t xml:space="preserve"> </w:t>
      </w:r>
      <w:proofErr w:type="spellStart"/>
      <w:r w:rsidRPr="00A512DB">
        <w:t>odlučuje</w:t>
      </w:r>
      <w:proofErr w:type="spellEnd"/>
      <w:r w:rsidRPr="00A512DB">
        <w:t xml:space="preserve"> o </w:t>
      </w:r>
      <w:proofErr w:type="spellStart"/>
      <w:r w:rsidRPr="00A512DB">
        <w:t>korišćenju</w:t>
      </w:r>
      <w:proofErr w:type="spellEnd"/>
      <w:r w:rsidRPr="00A512DB">
        <w:t xml:space="preserve"> </w:t>
      </w:r>
      <w:proofErr w:type="spellStart"/>
      <w:r w:rsidRPr="00A512DB">
        <w:t>prihoda</w:t>
      </w:r>
      <w:proofErr w:type="spellEnd"/>
      <w:r w:rsidRPr="00A512DB">
        <w:t>;</w:t>
      </w:r>
    </w:p>
    <w:p w:rsidR="00A512DB" w:rsidRPr="00A512DB" w:rsidRDefault="00A512DB" w:rsidP="00A512DB">
      <w:pPr>
        <w:numPr>
          <w:ilvl w:val="0"/>
          <w:numId w:val="1"/>
        </w:numPr>
      </w:pPr>
      <w:r w:rsidRPr="00A512DB">
        <w:rPr>
          <w:lang w:val="it-IT"/>
        </w:rPr>
        <w:t>za koje svrhe se prihod može koristiti;</w:t>
      </w:r>
    </w:p>
    <w:p w:rsidR="00A512DB" w:rsidRPr="00A512DB" w:rsidRDefault="00A512DB" w:rsidP="00A512DB">
      <w:pPr>
        <w:numPr>
          <w:ilvl w:val="0"/>
          <w:numId w:val="1"/>
        </w:numPr>
      </w:pPr>
      <w:r w:rsidRPr="00A512DB">
        <w:rPr>
          <w:lang w:val="it-IT"/>
        </w:rPr>
        <w:t>kako se sprječava privatna raspodjela dobiti;</w:t>
      </w:r>
    </w:p>
    <w:p w:rsidR="00A512DB" w:rsidRPr="00A512DB" w:rsidRDefault="00A512DB" w:rsidP="00A512DB">
      <w:pPr>
        <w:numPr>
          <w:ilvl w:val="0"/>
          <w:numId w:val="1"/>
        </w:numPr>
      </w:pPr>
      <w:r w:rsidRPr="00A512DB">
        <w:rPr>
          <w:lang w:val="it-IT"/>
        </w:rPr>
        <w:t>kako se prihod reinvestira u inicijativu ili zajednicu;</w:t>
      </w:r>
    </w:p>
    <w:p w:rsidR="00E36A87" w:rsidRPr="00E36A87" w:rsidRDefault="00A512DB" w:rsidP="00A512DB">
      <w:pPr>
        <w:numPr>
          <w:ilvl w:val="0"/>
          <w:numId w:val="1"/>
        </w:numPr>
      </w:pPr>
      <w:r w:rsidRPr="00A512DB">
        <w:rPr>
          <w:lang w:val="it-IT"/>
        </w:rPr>
        <w:t>kojim dokumentom se uređuju odnosi između uključenih aktera.</w:t>
      </w:r>
    </w:p>
    <w:p w:rsidR="00A512DB" w:rsidRPr="00A512DB" w:rsidRDefault="00A512DB" w:rsidP="00A512DB">
      <w:r w:rsidRPr="00A512DB">
        <w:rPr>
          <w:b/>
          <w:bCs/>
          <w:lang w:val="it-IT"/>
        </w:rPr>
        <w:t>Mogući modeli upravljanja IGA prihodima</w:t>
      </w:r>
    </w:p>
    <w:p w:rsidR="00E36A87" w:rsidRDefault="00A512DB" w:rsidP="00A512DB">
      <w:pPr>
        <w:rPr>
          <w:lang w:val="it-IT"/>
        </w:rPr>
      </w:pPr>
      <w:r w:rsidRPr="00A512DB">
        <w:rPr>
          <w:b/>
          <w:bCs/>
          <w:lang w:val="it-IT"/>
        </w:rPr>
        <w:t>Model 1 – NVO je nosilac IGA aktivnosti</w:t>
      </w:r>
      <w:r w:rsidRPr="00A512DB">
        <w:rPr>
          <w:lang w:val="it-IT"/>
        </w:rPr>
        <w:t>Ovaj model je primjenjiv kada NVO kao nosilac projekta sama organizuje i vodi aktivnost koja može generisati prihod, na primjer uslugu u zajednici, edukativno-</w:t>
      </w:r>
    </w:p>
    <w:p w:rsidR="00E36A87" w:rsidRDefault="00E36A87" w:rsidP="00A512DB">
      <w:pPr>
        <w:rPr>
          <w:lang w:val="it-IT"/>
        </w:rPr>
      </w:pPr>
    </w:p>
    <w:p w:rsidR="00A512DB" w:rsidRPr="00A512DB" w:rsidRDefault="00A512DB" w:rsidP="00A512DB">
      <w:r w:rsidRPr="00A512DB">
        <w:rPr>
          <w:lang w:val="it-IT"/>
        </w:rPr>
        <w:t>turističku rutu, promotivno-prodajnu platformu, lokalni događaj sa prihodnom komponentom ili sličnu aktivnost.</w:t>
      </w:r>
    </w:p>
    <w:p w:rsidR="00A512DB" w:rsidRPr="00A512DB" w:rsidRDefault="00A512DB" w:rsidP="00A512DB">
      <w:r w:rsidRPr="00A512DB">
        <w:t xml:space="preserve">U tom </w:t>
      </w:r>
      <w:proofErr w:type="spellStart"/>
      <w:r w:rsidRPr="00A512DB">
        <w:t>slučaju</w:t>
      </w:r>
      <w:proofErr w:type="spellEnd"/>
      <w:r w:rsidRPr="00A512DB">
        <w:t>:</w:t>
      </w:r>
    </w:p>
    <w:p w:rsidR="00A512DB" w:rsidRPr="00A512DB" w:rsidRDefault="00A512DB" w:rsidP="00A512DB">
      <w:pPr>
        <w:numPr>
          <w:ilvl w:val="0"/>
          <w:numId w:val="2"/>
        </w:numPr>
      </w:pPr>
      <w:r w:rsidRPr="00A512DB">
        <w:t xml:space="preserve">NVO </w:t>
      </w:r>
      <w:proofErr w:type="spellStart"/>
      <w:r w:rsidRPr="00A512DB">
        <w:t>jasno</w:t>
      </w:r>
      <w:proofErr w:type="spellEnd"/>
      <w:r w:rsidRPr="00A512DB">
        <w:t xml:space="preserve"> </w:t>
      </w:r>
      <w:proofErr w:type="spellStart"/>
      <w:r w:rsidRPr="00A512DB">
        <w:t>opisuje</w:t>
      </w:r>
      <w:proofErr w:type="spellEnd"/>
      <w:r w:rsidRPr="00A512DB">
        <w:t xml:space="preserve"> IGA model u </w:t>
      </w:r>
      <w:proofErr w:type="spellStart"/>
      <w:r w:rsidRPr="00A512DB">
        <w:t>projektu</w:t>
      </w:r>
      <w:proofErr w:type="spellEnd"/>
      <w:r w:rsidRPr="00A512DB">
        <w:t>;</w:t>
      </w:r>
    </w:p>
    <w:p w:rsidR="00A512DB" w:rsidRPr="00A512DB" w:rsidRDefault="00A512DB" w:rsidP="00A512DB">
      <w:pPr>
        <w:numPr>
          <w:ilvl w:val="0"/>
          <w:numId w:val="2"/>
        </w:numPr>
      </w:pPr>
      <w:r w:rsidRPr="00A512DB">
        <w:rPr>
          <w:lang w:val="it-IT"/>
        </w:rPr>
        <w:t>NVO vodi aktivnost i odgovorna je za evidenciju prihoda;</w:t>
      </w:r>
    </w:p>
    <w:p w:rsidR="00A512DB" w:rsidRPr="00A512DB" w:rsidRDefault="00A512DB" w:rsidP="00A512DB">
      <w:pPr>
        <w:numPr>
          <w:ilvl w:val="0"/>
          <w:numId w:val="2"/>
        </w:numPr>
      </w:pPr>
      <w:r w:rsidRPr="00A512DB">
        <w:rPr>
          <w:lang w:val="it-IT"/>
        </w:rPr>
        <w:t>NVO izdaje račun/fakturu gdje je to primjenjivo;</w:t>
      </w:r>
    </w:p>
    <w:p w:rsidR="00A512DB" w:rsidRPr="00A512DB" w:rsidRDefault="00A512DB" w:rsidP="00A512DB">
      <w:pPr>
        <w:numPr>
          <w:ilvl w:val="0"/>
          <w:numId w:val="2"/>
        </w:numPr>
      </w:pPr>
      <w:r w:rsidRPr="00A512DB">
        <w:rPr>
          <w:lang w:val="it-IT"/>
        </w:rPr>
        <w:t>prihod se uplaćuje na račun NVO-a;</w:t>
      </w:r>
    </w:p>
    <w:p w:rsidR="00A512DB" w:rsidRPr="00A512DB" w:rsidRDefault="00A512DB" w:rsidP="00A512DB">
      <w:pPr>
        <w:numPr>
          <w:ilvl w:val="0"/>
          <w:numId w:val="2"/>
        </w:numPr>
      </w:pPr>
      <w:r w:rsidRPr="00A512DB">
        <w:rPr>
          <w:lang w:val="it-IT"/>
        </w:rPr>
        <w:t>prihod se posebno evidentira u poslovnim knjigama;</w:t>
      </w:r>
    </w:p>
    <w:p w:rsidR="00A512DB" w:rsidRPr="00A512DB" w:rsidRDefault="00A512DB" w:rsidP="00A512DB">
      <w:pPr>
        <w:numPr>
          <w:ilvl w:val="0"/>
          <w:numId w:val="2"/>
        </w:numPr>
      </w:pPr>
      <w:r w:rsidRPr="00A512DB">
        <w:rPr>
          <w:lang w:val="it-IT"/>
        </w:rPr>
        <w:t>prihod se ne dijeli članovima, pojedincima, partnerima ili povezanim licima kao dobit;</w:t>
      </w:r>
    </w:p>
    <w:p w:rsidR="00A512DB" w:rsidRPr="00A512DB" w:rsidRDefault="00A512DB" w:rsidP="00A512DB">
      <w:pPr>
        <w:numPr>
          <w:ilvl w:val="0"/>
          <w:numId w:val="2"/>
        </w:numPr>
      </w:pPr>
      <w:r w:rsidRPr="00A512DB">
        <w:rPr>
          <w:lang w:val="it-IT"/>
        </w:rPr>
        <w:t>prihod se koristi </w:t>
      </w:r>
      <w:r w:rsidRPr="00A512DB">
        <w:rPr>
          <w:b/>
          <w:bCs/>
          <w:lang w:val="it-IT"/>
        </w:rPr>
        <w:t>isključivo za unaprijed definisane svrhe: nastavak aktivnosti, održavanje opreme, nabavku materijala, promociju, uključivanje korisnika, razvoj usluge ili drugi cilj projekta od koristi za zajednicu.</w:t>
      </w:r>
    </w:p>
    <w:p w:rsidR="00A512DB" w:rsidRPr="00A512DB" w:rsidRDefault="00A512DB" w:rsidP="00A512DB">
      <w:r w:rsidRPr="00A512DB">
        <w:rPr>
          <w:b/>
          <w:bCs/>
          <w:lang w:val="it-IT"/>
        </w:rPr>
        <w:t>Ovo je najčistiji model kada je NVO stvarni organizator i nosilac konkretne IGA aktivnosti.</w:t>
      </w:r>
    </w:p>
    <w:p w:rsidR="00A512DB" w:rsidRPr="00A512DB" w:rsidRDefault="00A512DB" w:rsidP="00A512DB">
      <w:r w:rsidRPr="00A512DB">
        <w:rPr>
          <w:b/>
          <w:bCs/>
          <w:lang w:val="it-IT"/>
        </w:rPr>
        <w:t> </w:t>
      </w:r>
    </w:p>
    <w:p w:rsidR="00A512DB" w:rsidRPr="00A512DB" w:rsidRDefault="00A512DB" w:rsidP="00A512DB">
      <w:r w:rsidRPr="00A512DB">
        <w:rPr>
          <w:b/>
          <w:bCs/>
          <w:lang w:val="it-IT"/>
        </w:rPr>
        <w:t>Model 2 – Lokalni proizvođači ili drugi ekonomski akteri prodaju svoje proizvode/usluge, a NVO podržava zajednički model</w:t>
      </w:r>
    </w:p>
    <w:p w:rsidR="00A512DB" w:rsidRPr="00A512DB" w:rsidRDefault="00A512DB" w:rsidP="00A512DB">
      <w:r w:rsidRPr="00A512DB">
        <w:rPr>
          <w:lang w:val="it-IT"/>
        </w:rPr>
        <w:t>Ovaj model je primjenjiv kada projekat uključuje lokalne proizvođače, poljoprivrednike, zanatlije, ruralna domaćinstva, zadruge, preduzetnike ili druge aktere koji prodaju sopstvene proizvode ili usluge.</w:t>
      </w:r>
    </w:p>
    <w:p w:rsidR="00A512DB" w:rsidRPr="00A512DB" w:rsidRDefault="00A512DB" w:rsidP="00A512DB">
      <w:r w:rsidRPr="00A512DB">
        <w:t xml:space="preserve">U tom </w:t>
      </w:r>
      <w:proofErr w:type="spellStart"/>
      <w:r w:rsidRPr="00A512DB">
        <w:t>slučaju</w:t>
      </w:r>
      <w:proofErr w:type="spellEnd"/>
      <w:r w:rsidRPr="00A512DB">
        <w:t>:</w:t>
      </w:r>
    </w:p>
    <w:p w:rsidR="00A512DB" w:rsidRPr="00A512DB" w:rsidRDefault="00A512DB" w:rsidP="00A512DB">
      <w:pPr>
        <w:numPr>
          <w:ilvl w:val="0"/>
          <w:numId w:val="3"/>
        </w:numPr>
      </w:pPr>
      <w:r w:rsidRPr="00A512DB">
        <w:t xml:space="preserve">NVO ne </w:t>
      </w:r>
      <w:proofErr w:type="spellStart"/>
      <w:r w:rsidRPr="00A512DB">
        <w:t>preuzima</w:t>
      </w:r>
      <w:proofErr w:type="spellEnd"/>
      <w:r w:rsidRPr="00A512DB">
        <w:t xml:space="preserve"> </w:t>
      </w:r>
      <w:proofErr w:type="spellStart"/>
      <w:r w:rsidRPr="00A512DB">
        <w:t>prodaju</w:t>
      </w:r>
      <w:proofErr w:type="spellEnd"/>
      <w:r w:rsidRPr="00A512DB">
        <w:t xml:space="preserve"> </w:t>
      </w:r>
      <w:proofErr w:type="spellStart"/>
      <w:r w:rsidRPr="00A512DB">
        <w:t>tuđih</w:t>
      </w:r>
      <w:proofErr w:type="spellEnd"/>
      <w:r w:rsidRPr="00A512DB">
        <w:t xml:space="preserve"> </w:t>
      </w:r>
      <w:proofErr w:type="spellStart"/>
      <w:r w:rsidRPr="00A512DB">
        <w:t>proizvoda</w:t>
      </w:r>
      <w:proofErr w:type="spellEnd"/>
      <w:r w:rsidRPr="00A512DB">
        <w:t xml:space="preserve"> </w:t>
      </w:r>
      <w:proofErr w:type="spellStart"/>
      <w:r w:rsidRPr="00A512DB">
        <w:t>kao</w:t>
      </w:r>
      <w:proofErr w:type="spellEnd"/>
      <w:r w:rsidRPr="00A512DB">
        <w:t xml:space="preserve"> </w:t>
      </w:r>
      <w:proofErr w:type="spellStart"/>
      <w:r w:rsidRPr="00A512DB">
        <w:t>svoju</w:t>
      </w:r>
      <w:proofErr w:type="spellEnd"/>
      <w:r w:rsidRPr="00A512DB">
        <w:t xml:space="preserve">, </w:t>
      </w:r>
      <w:proofErr w:type="spellStart"/>
      <w:r w:rsidRPr="00A512DB">
        <w:t>osim</w:t>
      </w:r>
      <w:proofErr w:type="spellEnd"/>
      <w:r w:rsidRPr="00A512DB">
        <w:t xml:space="preserve"> </w:t>
      </w:r>
      <w:proofErr w:type="spellStart"/>
      <w:r w:rsidRPr="00A512DB">
        <w:t>ako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to </w:t>
      </w:r>
      <w:proofErr w:type="spellStart"/>
      <w:r w:rsidRPr="00A512DB">
        <w:t>ima</w:t>
      </w:r>
      <w:proofErr w:type="spellEnd"/>
      <w:r w:rsidRPr="00A512DB">
        <w:t xml:space="preserve"> </w:t>
      </w:r>
      <w:proofErr w:type="spellStart"/>
      <w:r w:rsidRPr="00A512DB">
        <w:t>jasan</w:t>
      </w:r>
      <w:proofErr w:type="spellEnd"/>
      <w:r w:rsidRPr="00A512DB">
        <w:t xml:space="preserve"> </w:t>
      </w:r>
      <w:proofErr w:type="spellStart"/>
      <w:r w:rsidRPr="00A512DB">
        <w:t>pravni</w:t>
      </w:r>
      <w:proofErr w:type="spellEnd"/>
      <w:r w:rsidRPr="00A512DB">
        <w:t xml:space="preserve">, </w:t>
      </w:r>
      <w:proofErr w:type="spellStart"/>
      <w:r w:rsidRPr="00A512DB">
        <w:t>ugovorni</w:t>
      </w:r>
      <w:proofErr w:type="spellEnd"/>
      <w:r w:rsidRPr="00A512DB">
        <w:t xml:space="preserve">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računovodstveni</w:t>
      </w:r>
      <w:proofErr w:type="spellEnd"/>
      <w:r w:rsidRPr="00A512DB">
        <w:t xml:space="preserve"> </w:t>
      </w:r>
      <w:proofErr w:type="spellStart"/>
      <w:r w:rsidRPr="00A512DB">
        <w:t>osnov</w:t>
      </w:r>
      <w:proofErr w:type="spellEnd"/>
      <w:r w:rsidRPr="00A512DB">
        <w:t>;</w:t>
      </w:r>
    </w:p>
    <w:p w:rsidR="00A512DB" w:rsidRPr="00A512DB" w:rsidRDefault="00A512DB" w:rsidP="00A512DB">
      <w:pPr>
        <w:numPr>
          <w:ilvl w:val="0"/>
          <w:numId w:val="3"/>
        </w:numPr>
      </w:pPr>
      <w:proofErr w:type="spellStart"/>
      <w:r w:rsidRPr="00A512DB">
        <w:t>proizvođač</w:t>
      </w:r>
      <w:proofErr w:type="spellEnd"/>
      <w:r w:rsidRPr="00A512DB">
        <w:t xml:space="preserve">, </w:t>
      </w:r>
      <w:proofErr w:type="spellStart"/>
      <w:r w:rsidRPr="00A512DB">
        <w:t>preduzetnik</w:t>
      </w:r>
      <w:proofErr w:type="spellEnd"/>
      <w:r w:rsidRPr="00A512DB">
        <w:t xml:space="preserve">, </w:t>
      </w:r>
      <w:proofErr w:type="spellStart"/>
      <w:r w:rsidRPr="00A512DB">
        <w:t>zadruga</w:t>
      </w:r>
      <w:proofErr w:type="spellEnd"/>
      <w:r w:rsidRPr="00A512DB">
        <w:t xml:space="preserve"> </w:t>
      </w:r>
      <w:proofErr w:type="spellStart"/>
      <w:r w:rsidRPr="00A512DB">
        <w:t>ili</w:t>
      </w:r>
      <w:proofErr w:type="spellEnd"/>
      <w:r w:rsidRPr="00A512DB">
        <w:t xml:space="preserve"> </w:t>
      </w:r>
      <w:proofErr w:type="spellStart"/>
      <w:r w:rsidRPr="00A512DB">
        <w:t>drugi</w:t>
      </w:r>
      <w:proofErr w:type="spellEnd"/>
      <w:r w:rsidRPr="00A512DB">
        <w:t xml:space="preserve"> </w:t>
      </w:r>
      <w:proofErr w:type="spellStart"/>
      <w:r w:rsidRPr="00A512DB">
        <w:t>registrovani</w:t>
      </w:r>
      <w:proofErr w:type="spellEnd"/>
      <w:r w:rsidRPr="00A512DB">
        <w:t xml:space="preserve"> </w:t>
      </w:r>
      <w:proofErr w:type="spellStart"/>
      <w:r w:rsidRPr="00A512DB">
        <w:t>subjekt</w:t>
      </w:r>
      <w:proofErr w:type="spellEnd"/>
      <w:r w:rsidRPr="00A512DB">
        <w:t xml:space="preserve"> </w:t>
      </w:r>
      <w:proofErr w:type="spellStart"/>
      <w:r w:rsidRPr="00A512DB">
        <w:t>izdaje</w:t>
      </w:r>
      <w:proofErr w:type="spellEnd"/>
      <w:r w:rsidRPr="00A512DB">
        <w:t xml:space="preserve"> </w:t>
      </w:r>
      <w:proofErr w:type="spellStart"/>
      <w:r w:rsidRPr="00A512DB">
        <w:t>račun</w:t>
      </w:r>
      <w:proofErr w:type="spellEnd"/>
      <w:r w:rsidRPr="00A512DB">
        <w:t>/</w:t>
      </w:r>
      <w:proofErr w:type="spellStart"/>
      <w:r w:rsidRPr="00A512DB">
        <w:t>fiskalni</w:t>
      </w:r>
      <w:proofErr w:type="spellEnd"/>
      <w:r w:rsidRPr="00A512DB">
        <w:t xml:space="preserve"> </w:t>
      </w:r>
      <w:proofErr w:type="spellStart"/>
      <w:r w:rsidRPr="00A512DB">
        <w:t>račun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</w:t>
      </w:r>
      <w:proofErr w:type="spellStart"/>
      <w:r w:rsidRPr="00A512DB">
        <w:t>sopstveni</w:t>
      </w:r>
      <w:proofErr w:type="spellEnd"/>
      <w:r w:rsidRPr="00A512DB">
        <w:t xml:space="preserve"> </w:t>
      </w:r>
      <w:proofErr w:type="spellStart"/>
      <w:r w:rsidRPr="00A512DB">
        <w:t>proizvod</w:t>
      </w:r>
      <w:proofErr w:type="spellEnd"/>
      <w:r w:rsidRPr="00A512DB">
        <w:t xml:space="preserve"> </w:t>
      </w:r>
      <w:proofErr w:type="spellStart"/>
      <w:r w:rsidRPr="00A512DB">
        <w:t>ili</w:t>
      </w:r>
      <w:proofErr w:type="spellEnd"/>
      <w:r w:rsidRPr="00A512DB">
        <w:t xml:space="preserve"> </w:t>
      </w:r>
      <w:proofErr w:type="spellStart"/>
      <w:r w:rsidRPr="00A512DB">
        <w:t>uslugu</w:t>
      </w:r>
      <w:proofErr w:type="spellEnd"/>
      <w:r w:rsidRPr="00A512DB">
        <w:t>;</w:t>
      </w:r>
    </w:p>
    <w:p w:rsidR="00A512DB" w:rsidRPr="00A512DB" w:rsidRDefault="00A512DB" w:rsidP="00A512DB">
      <w:pPr>
        <w:numPr>
          <w:ilvl w:val="0"/>
          <w:numId w:val="3"/>
        </w:numPr>
      </w:pPr>
      <w:proofErr w:type="spellStart"/>
      <w:r w:rsidRPr="00A512DB">
        <w:t>prihod</w:t>
      </w:r>
      <w:proofErr w:type="spellEnd"/>
      <w:r w:rsidRPr="00A512DB">
        <w:t xml:space="preserve"> od </w:t>
      </w:r>
      <w:proofErr w:type="spellStart"/>
      <w:r w:rsidRPr="00A512DB">
        <w:t>te</w:t>
      </w:r>
      <w:proofErr w:type="spellEnd"/>
      <w:r w:rsidRPr="00A512DB">
        <w:t xml:space="preserve"> </w:t>
      </w:r>
      <w:proofErr w:type="spellStart"/>
      <w:r w:rsidRPr="00A512DB">
        <w:t>prodaje</w:t>
      </w:r>
      <w:proofErr w:type="spellEnd"/>
      <w:r w:rsidRPr="00A512DB">
        <w:t xml:space="preserve"> ide tom </w:t>
      </w:r>
      <w:proofErr w:type="spellStart"/>
      <w:r w:rsidRPr="00A512DB">
        <w:t>subjektu</w:t>
      </w:r>
      <w:proofErr w:type="spellEnd"/>
      <w:r w:rsidRPr="00A512DB">
        <w:t>;</w:t>
      </w:r>
    </w:p>
    <w:p w:rsidR="00A512DB" w:rsidRPr="00A512DB" w:rsidRDefault="00A512DB" w:rsidP="00A512DB">
      <w:pPr>
        <w:numPr>
          <w:ilvl w:val="0"/>
          <w:numId w:val="3"/>
        </w:numPr>
      </w:pPr>
      <w:r w:rsidRPr="00A512DB">
        <w:t xml:space="preserve">grant </w:t>
      </w:r>
      <w:proofErr w:type="spellStart"/>
      <w:r w:rsidRPr="00A512DB">
        <w:t>sredstva</w:t>
      </w:r>
      <w:proofErr w:type="spellEnd"/>
      <w:r w:rsidRPr="00A512DB">
        <w:t xml:space="preserve"> se </w:t>
      </w:r>
      <w:proofErr w:type="spellStart"/>
      <w:r w:rsidRPr="00A512DB">
        <w:t>koriste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</w:t>
      </w:r>
      <w:proofErr w:type="spellStart"/>
      <w:r w:rsidRPr="00A512DB">
        <w:t>zajedničku</w:t>
      </w:r>
      <w:proofErr w:type="spellEnd"/>
      <w:r w:rsidRPr="00A512DB">
        <w:t xml:space="preserve"> </w:t>
      </w:r>
      <w:proofErr w:type="spellStart"/>
      <w:r w:rsidRPr="00A512DB">
        <w:t>korist</w:t>
      </w:r>
      <w:proofErr w:type="spellEnd"/>
      <w:r w:rsidRPr="00A512DB">
        <w:t xml:space="preserve">, </w:t>
      </w:r>
      <w:proofErr w:type="spellStart"/>
      <w:r w:rsidRPr="00A512DB">
        <w:t>na</w:t>
      </w:r>
      <w:proofErr w:type="spellEnd"/>
      <w:r w:rsidRPr="00A512DB">
        <w:t xml:space="preserve"> </w:t>
      </w:r>
      <w:proofErr w:type="spellStart"/>
      <w:r w:rsidRPr="00A512DB">
        <w:t>primjer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</w:t>
      </w:r>
      <w:proofErr w:type="spellStart"/>
      <w:r w:rsidRPr="00A512DB">
        <w:t>obuke</w:t>
      </w:r>
      <w:proofErr w:type="spellEnd"/>
      <w:r w:rsidRPr="00A512DB">
        <w:t xml:space="preserve">, </w:t>
      </w:r>
      <w:proofErr w:type="spellStart"/>
      <w:r w:rsidRPr="00A512DB">
        <w:t>promociju</w:t>
      </w:r>
      <w:proofErr w:type="spellEnd"/>
      <w:r w:rsidRPr="00A512DB">
        <w:t xml:space="preserve">, </w:t>
      </w:r>
      <w:proofErr w:type="spellStart"/>
      <w:r w:rsidRPr="00A512DB">
        <w:t>zajednički</w:t>
      </w:r>
      <w:proofErr w:type="spellEnd"/>
      <w:r w:rsidRPr="00A512DB">
        <w:t xml:space="preserve"> </w:t>
      </w:r>
      <w:proofErr w:type="spellStart"/>
      <w:r w:rsidRPr="00A512DB">
        <w:t>katalog</w:t>
      </w:r>
      <w:proofErr w:type="spellEnd"/>
      <w:r w:rsidRPr="00A512DB">
        <w:t xml:space="preserve">, </w:t>
      </w:r>
      <w:proofErr w:type="spellStart"/>
      <w:r w:rsidRPr="00A512DB">
        <w:t>brendiranje</w:t>
      </w:r>
      <w:proofErr w:type="spellEnd"/>
      <w:r w:rsidRPr="00A512DB">
        <w:t xml:space="preserve">, </w:t>
      </w:r>
      <w:proofErr w:type="spellStart"/>
      <w:r w:rsidRPr="00A512DB">
        <w:t>povezivanje</w:t>
      </w:r>
      <w:proofErr w:type="spellEnd"/>
      <w:r w:rsidRPr="00A512DB">
        <w:t xml:space="preserve"> </w:t>
      </w:r>
      <w:proofErr w:type="spellStart"/>
      <w:r w:rsidRPr="00A512DB">
        <w:t>aktera</w:t>
      </w:r>
      <w:proofErr w:type="spellEnd"/>
      <w:r w:rsidRPr="00A512DB">
        <w:t xml:space="preserve">, </w:t>
      </w:r>
      <w:proofErr w:type="spellStart"/>
      <w:r w:rsidRPr="00A512DB">
        <w:t>razvoj</w:t>
      </w:r>
      <w:proofErr w:type="spellEnd"/>
      <w:r w:rsidRPr="00A512DB">
        <w:t xml:space="preserve"> </w:t>
      </w:r>
      <w:proofErr w:type="spellStart"/>
      <w:r w:rsidRPr="00A512DB">
        <w:t>ruralne</w:t>
      </w:r>
      <w:proofErr w:type="spellEnd"/>
      <w:r w:rsidRPr="00A512DB">
        <w:t xml:space="preserve"> </w:t>
      </w:r>
      <w:proofErr w:type="spellStart"/>
      <w:r w:rsidRPr="00A512DB">
        <w:t>rute</w:t>
      </w:r>
      <w:proofErr w:type="spellEnd"/>
      <w:r w:rsidRPr="00A512DB">
        <w:t xml:space="preserve">, </w:t>
      </w:r>
      <w:proofErr w:type="spellStart"/>
      <w:r w:rsidRPr="00A512DB">
        <w:t>opremu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</w:t>
      </w:r>
      <w:proofErr w:type="spellStart"/>
      <w:r w:rsidRPr="00A512DB">
        <w:t>zajedničku</w:t>
      </w:r>
      <w:proofErr w:type="spellEnd"/>
      <w:r w:rsidRPr="00A512DB">
        <w:t xml:space="preserve"> </w:t>
      </w:r>
      <w:proofErr w:type="spellStart"/>
      <w:r w:rsidRPr="00A512DB">
        <w:t>upotrebu</w:t>
      </w:r>
      <w:proofErr w:type="spellEnd"/>
      <w:r w:rsidRPr="00A512DB">
        <w:t xml:space="preserve">, </w:t>
      </w:r>
      <w:proofErr w:type="spellStart"/>
      <w:r w:rsidRPr="00A512DB">
        <w:t>događaj</w:t>
      </w:r>
      <w:proofErr w:type="spellEnd"/>
      <w:r w:rsidRPr="00A512DB">
        <w:t xml:space="preserve"> u </w:t>
      </w:r>
      <w:proofErr w:type="spellStart"/>
      <w:r w:rsidRPr="00A512DB">
        <w:t>zajednici</w:t>
      </w:r>
      <w:proofErr w:type="spellEnd"/>
      <w:r w:rsidRPr="00A512DB">
        <w:t xml:space="preserve"> </w:t>
      </w:r>
      <w:proofErr w:type="spellStart"/>
      <w:r w:rsidRPr="00A512DB">
        <w:t>ili</w:t>
      </w:r>
      <w:proofErr w:type="spellEnd"/>
      <w:r w:rsidRPr="00A512DB">
        <w:t xml:space="preserve"> </w:t>
      </w:r>
      <w:proofErr w:type="spellStart"/>
      <w:r w:rsidRPr="00A512DB">
        <w:t>platformu</w:t>
      </w:r>
      <w:proofErr w:type="spellEnd"/>
      <w:r w:rsidRPr="00A512DB">
        <w:t>;</w:t>
      </w:r>
    </w:p>
    <w:p w:rsidR="00A512DB" w:rsidRPr="00A512DB" w:rsidRDefault="00A512DB" w:rsidP="00A512DB">
      <w:pPr>
        <w:numPr>
          <w:ilvl w:val="0"/>
          <w:numId w:val="3"/>
        </w:numPr>
      </w:pPr>
      <w:proofErr w:type="spellStart"/>
      <w:proofErr w:type="gramStart"/>
      <w:r w:rsidRPr="00A512DB">
        <w:t>podrška</w:t>
      </w:r>
      <w:proofErr w:type="spellEnd"/>
      <w:proofErr w:type="gramEnd"/>
      <w:r w:rsidRPr="00A512DB">
        <w:t xml:space="preserve"> </w:t>
      </w:r>
      <w:proofErr w:type="spellStart"/>
      <w:r w:rsidRPr="00A512DB">
        <w:t>iz</w:t>
      </w:r>
      <w:proofErr w:type="spellEnd"/>
      <w:r w:rsidRPr="00A512DB">
        <w:t xml:space="preserve"> </w:t>
      </w:r>
      <w:proofErr w:type="spellStart"/>
      <w:r w:rsidRPr="00A512DB">
        <w:t>projekta</w:t>
      </w:r>
      <w:proofErr w:type="spellEnd"/>
      <w:r w:rsidRPr="00A512DB">
        <w:t xml:space="preserve"> </w:t>
      </w:r>
      <w:proofErr w:type="spellStart"/>
      <w:r w:rsidRPr="00A512DB">
        <w:t>mora</w:t>
      </w:r>
      <w:proofErr w:type="spellEnd"/>
      <w:r w:rsidRPr="00A512DB">
        <w:t xml:space="preserve"> </w:t>
      </w:r>
      <w:proofErr w:type="spellStart"/>
      <w:r w:rsidRPr="00A512DB">
        <w:t>biti</w:t>
      </w:r>
      <w:proofErr w:type="spellEnd"/>
      <w:r w:rsidRPr="00A512DB">
        <w:t xml:space="preserve"> </w:t>
      </w:r>
      <w:proofErr w:type="spellStart"/>
      <w:r w:rsidRPr="00A512DB">
        <w:t>usmjerena</w:t>
      </w:r>
      <w:proofErr w:type="spellEnd"/>
      <w:r w:rsidRPr="00A512DB">
        <w:t xml:space="preserve"> </w:t>
      </w:r>
      <w:proofErr w:type="spellStart"/>
      <w:r w:rsidRPr="00A512DB">
        <w:t>na</w:t>
      </w:r>
      <w:proofErr w:type="spellEnd"/>
      <w:r w:rsidRPr="00A512DB">
        <w:t xml:space="preserve"> </w:t>
      </w:r>
      <w:proofErr w:type="spellStart"/>
      <w:r w:rsidRPr="00A512DB">
        <w:t>širi</w:t>
      </w:r>
      <w:proofErr w:type="spellEnd"/>
      <w:r w:rsidRPr="00A512DB">
        <w:t xml:space="preserve"> </w:t>
      </w:r>
      <w:proofErr w:type="spellStart"/>
      <w:r w:rsidRPr="00A512DB">
        <w:t>lokalni</w:t>
      </w:r>
      <w:proofErr w:type="spellEnd"/>
      <w:r w:rsidRPr="00A512DB">
        <w:t xml:space="preserve"> model </w:t>
      </w:r>
      <w:proofErr w:type="spellStart"/>
      <w:r w:rsidRPr="00A512DB">
        <w:t>i</w:t>
      </w:r>
      <w:proofErr w:type="spellEnd"/>
      <w:r w:rsidRPr="00A512DB">
        <w:t xml:space="preserve"> </w:t>
      </w:r>
      <w:proofErr w:type="spellStart"/>
      <w:r w:rsidRPr="00A512DB">
        <w:t>korist</w:t>
      </w:r>
      <w:proofErr w:type="spellEnd"/>
      <w:r w:rsidRPr="00A512DB">
        <w:t xml:space="preserve"> </w:t>
      </w:r>
      <w:proofErr w:type="spellStart"/>
      <w:r w:rsidRPr="00A512DB">
        <w:t>za</w:t>
      </w:r>
      <w:proofErr w:type="spellEnd"/>
      <w:r w:rsidRPr="00A512DB">
        <w:t xml:space="preserve"> </w:t>
      </w:r>
      <w:proofErr w:type="spellStart"/>
      <w:r w:rsidRPr="00A512DB">
        <w:t>zajednicu</w:t>
      </w:r>
      <w:proofErr w:type="spellEnd"/>
      <w:r w:rsidRPr="00A512DB">
        <w:t>, </w:t>
      </w:r>
      <w:r w:rsidRPr="00A512DB">
        <w:rPr>
          <w:b/>
          <w:bCs/>
        </w:rPr>
        <w:t xml:space="preserve">a </w:t>
      </w:r>
      <w:proofErr w:type="spellStart"/>
      <w:r w:rsidRPr="00A512DB">
        <w:rPr>
          <w:b/>
          <w:bCs/>
        </w:rPr>
        <w:t>ne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na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direktnu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privatnu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korist</w:t>
      </w:r>
      <w:proofErr w:type="spellEnd"/>
      <w:r w:rsidRPr="00A512DB">
        <w:t> </w:t>
      </w:r>
      <w:proofErr w:type="spellStart"/>
      <w:r w:rsidRPr="00A512DB">
        <w:t>jednog</w:t>
      </w:r>
      <w:proofErr w:type="spellEnd"/>
      <w:r w:rsidRPr="00A512DB">
        <w:t xml:space="preserve"> </w:t>
      </w:r>
      <w:proofErr w:type="spellStart"/>
      <w:r w:rsidRPr="00A512DB">
        <w:t>proizvođača</w:t>
      </w:r>
      <w:proofErr w:type="spellEnd"/>
      <w:r w:rsidRPr="00A512DB">
        <w:t xml:space="preserve"> </w:t>
      </w:r>
      <w:proofErr w:type="spellStart"/>
      <w:r w:rsidRPr="00A512DB">
        <w:t>ili</w:t>
      </w:r>
      <w:proofErr w:type="spellEnd"/>
      <w:r w:rsidRPr="00A512DB">
        <w:t xml:space="preserve"> </w:t>
      </w:r>
      <w:proofErr w:type="spellStart"/>
      <w:r w:rsidRPr="00A512DB">
        <w:t>preduzetnika</w:t>
      </w:r>
      <w:proofErr w:type="spellEnd"/>
      <w:r w:rsidRPr="00A512DB">
        <w:t>.</w:t>
      </w:r>
    </w:p>
    <w:p w:rsidR="00E36A87" w:rsidRDefault="00E36A87" w:rsidP="00A512DB">
      <w:pPr>
        <w:rPr>
          <w:b/>
          <w:bCs/>
        </w:rPr>
      </w:pPr>
    </w:p>
    <w:p w:rsidR="00A512DB" w:rsidRPr="00A512DB" w:rsidRDefault="00A512DB" w:rsidP="00A512DB">
      <w:r w:rsidRPr="00A512DB">
        <w:rPr>
          <w:b/>
          <w:bCs/>
        </w:rPr>
        <w:t xml:space="preserve">Ovaj model je </w:t>
      </w:r>
      <w:proofErr w:type="spellStart"/>
      <w:r w:rsidRPr="00A512DB">
        <w:rPr>
          <w:b/>
          <w:bCs/>
        </w:rPr>
        <w:t>preporučljiv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kada</w:t>
      </w:r>
      <w:proofErr w:type="spellEnd"/>
      <w:r w:rsidRPr="00A512DB">
        <w:rPr>
          <w:b/>
          <w:bCs/>
        </w:rPr>
        <w:t xml:space="preserve"> NVO </w:t>
      </w:r>
      <w:proofErr w:type="spellStart"/>
      <w:r w:rsidRPr="00A512DB">
        <w:rPr>
          <w:b/>
          <w:bCs/>
        </w:rPr>
        <w:t>ima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ulogu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koordinatora</w:t>
      </w:r>
      <w:proofErr w:type="spellEnd"/>
      <w:r w:rsidRPr="00A512DB">
        <w:rPr>
          <w:b/>
          <w:bCs/>
        </w:rPr>
        <w:t xml:space="preserve">, </w:t>
      </w:r>
      <w:proofErr w:type="spellStart"/>
      <w:r w:rsidRPr="00A512DB">
        <w:rPr>
          <w:b/>
          <w:bCs/>
        </w:rPr>
        <w:t>facilitatora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i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organizatora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zajedničkog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modela</w:t>
      </w:r>
      <w:proofErr w:type="spellEnd"/>
      <w:r w:rsidRPr="00A512DB">
        <w:rPr>
          <w:b/>
          <w:bCs/>
        </w:rPr>
        <w:t xml:space="preserve">, </w:t>
      </w:r>
      <w:proofErr w:type="spellStart"/>
      <w:r w:rsidRPr="00A512DB">
        <w:rPr>
          <w:b/>
          <w:bCs/>
        </w:rPr>
        <w:t>dok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ekonomski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akteri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ostaju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odgovorni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za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sopstvenu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prodaju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i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sopstvene</w:t>
      </w:r>
      <w:proofErr w:type="spellEnd"/>
      <w:r w:rsidRPr="00A512DB">
        <w:rPr>
          <w:b/>
          <w:bCs/>
        </w:rPr>
        <w:t xml:space="preserve"> </w:t>
      </w:r>
      <w:proofErr w:type="spellStart"/>
      <w:r w:rsidRPr="00A512DB">
        <w:rPr>
          <w:b/>
          <w:bCs/>
        </w:rPr>
        <w:t>prihode</w:t>
      </w:r>
      <w:proofErr w:type="spellEnd"/>
      <w:r w:rsidRPr="00A512DB">
        <w:rPr>
          <w:b/>
          <w:bCs/>
        </w:rPr>
        <w:t>.</w:t>
      </w:r>
    </w:p>
    <w:p w:rsidR="00A512DB" w:rsidRPr="00A512DB" w:rsidRDefault="00A512DB" w:rsidP="00A512DB">
      <w:r w:rsidRPr="00A512DB">
        <w:rPr>
          <w:b/>
          <w:bCs/>
          <w:lang w:val="it-IT"/>
        </w:rPr>
        <w:t> </w:t>
      </w:r>
    </w:p>
    <w:p w:rsidR="00A512DB" w:rsidRPr="00A512DB" w:rsidRDefault="00A512DB" w:rsidP="00A512DB">
      <w:r w:rsidRPr="00A512DB">
        <w:rPr>
          <w:b/>
          <w:bCs/>
          <w:lang w:val="it-IT"/>
        </w:rPr>
        <w:t>Model 3 – Zajednička oprema, prostor ili usluga kojom upravlja NVO ili drugi jasno definisani subjekt</w:t>
      </w:r>
    </w:p>
    <w:p w:rsidR="00A512DB" w:rsidRPr="00A512DB" w:rsidRDefault="00A512DB" w:rsidP="00A512DB">
      <w:r w:rsidRPr="00A512DB">
        <w:rPr>
          <w:lang w:val="it-IT"/>
        </w:rPr>
        <w:t>Ovaj model je moguć kada projekat uključuje opremu, prostor, alat, digitalnu platformu, zajednički štand, opremu za preradu, sušaru, mobilnu opremu ili sličan resurs koji služi većem broju korisnika u zajednici.</w:t>
      </w:r>
    </w:p>
    <w:p w:rsidR="00A512DB" w:rsidRPr="00A512DB" w:rsidRDefault="00A512DB" w:rsidP="00A512DB">
      <w:r w:rsidRPr="00A512DB">
        <w:t xml:space="preserve">U tom </w:t>
      </w:r>
      <w:proofErr w:type="spellStart"/>
      <w:r w:rsidRPr="00A512DB">
        <w:t>slučaju</w:t>
      </w:r>
      <w:proofErr w:type="spellEnd"/>
      <w:r w:rsidRPr="00A512DB">
        <w:t>:</w:t>
      </w:r>
    </w:p>
    <w:p w:rsidR="00A512DB" w:rsidRPr="00A512DB" w:rsidRDefault="00A512DB" w:rsidP="00A512DB">
      <w:pPr>
        <w:numPr>
          <w:ilvl w:val="0"/>
          <w:numId w:val="4"/>
        </w:numPr>
      </w:pPr>
      <w:r w:rsidRPr="00A512DB">
        <w:rPr>
          <w:lang w:val="it-IT"/>
        </w:rPr>
        <w:t>u projektu se mora jasno definisati ko je vlasnik opreme ili resursa;</w:t>
      </w:r>
    </w:p>
    <w:p w:rsidR="00A512DB" w:rsidRPr="00A512DB" w:rsidRDefault="00A512DB" w:rsidP="00A512DB">
      <w:pPr>
        <w:numPr>
          <w:ilvl w:val="0"/>
          <w:numId w:val="4"/>
        </w:numPr>
      </w:pPr>
      <w:r w:rsidRPr="00A512DB">
        <w:rPr>
          <w:lang w:val="it-IT"/>
        </w:rPr>
        <w:t>mora se navesti ko upravlja opremom ili uslugom;</w:t>
      </w:r>
    </w:p>
    <w:p w:rsidR="00A512DB" w:rsidRPr="00A512DB" w:rsidRDefault="00A512DB" w:rsidP="00A512DB">
      <w:pPr>
        <w:numPr>
          <w:ilvl w:val="0"/>
          <w:numId w:val="4"/>
        </w:numPr>
      </w:pPr>
      <w:r w:rsidRPr="00A512DB">
        <w:rPr>
          <w:lang w:val="it-IT"/>
        </w:rPr>
        <w:t>korisnici moraju imati jasna i jednaka pravila korišćenja;</w:t>
      </w:r>
    </w:p>
    <w:p w:rsidR="00A512DB" w:rsidRPr="00A512DB" w:rsidRDefault="00A512DB" w:rsidP="00A512DB">
      <w:pPr>
        <w:numPr>
          <w:ilvl w:val="0"/>
          <w:numId w:val="4"/>
        </w:numPr>
      </w:pPr>
      <w:r w:rsidRPr="00A512DB">
        <w:rPr>
          <w:lang w:val="it-IT"/>
        </w:rPr>
        <w:t>ako se naplaćuje naknada za korišćenje, ona se uplaćuje na račun subjekta koji upravlja opremom/uslugom;</w:t>
      </w:r>
    </w:p>
    <w:p w:rsidR="00A512DB" w:rsidRPr="00A512DB" w:rsidRDefault="00A512DB" w:rsidP="00A512DB">
      <w:pPr>
        <w:numPr>
          <w:ilvl w:val="0"/>
          <w:numId w:val="4"/>
        </w:numPr>
      </w:pPr>
      <w:r w:rsidRPr="00A512DB">
        <w:rPr>
          <w:lang w:val="it-IT"/>
        </w:rPr>
        <w:t>prihod se koristi za održavanje opreme, servis, potrošni materijal, logistiku ili nastavak zajedničke aktivnosti;</w:t>
      </w:r>
    </w:p>
    <w:p w:rsidR="00A512DB" w:rsidRPr="00A512DB" w:rsidRDefault="00A512DB" w:rsidP="00A512DB">
      <w:pPr>
        <w:numPr>
          <w:ilvl w:val="0"/>
          <w:numId w:val="4"/>
        </w:numPr>
      </w:pPr>
      <w:r w:rsidRPr="00A512DB">
        <w:rPr>
          <w:lang w:val="it-IT"/>
        </w:rPr>
        <w:t>oprema ne smije faktički služiti jednom privatnom korisniku ili stvaranju privatne dobiti.</w:t>
      </w:r>
    </w:p>
    <w:p w:rsidR="00A512DB" w:rsidRPr="00A512DB" w:rsidRDefault="00A512DB" w:rsidP="00A512DB">
      <w:r w:rsidRPr="00A512DB">
        <w:rPr>
          <w:b/>
          <w:bCs/>
          <w:lang w:val="it-IT"/>
        </w:rPr>
        <w:t>Ovaj model može biti dobar, ali mora biti vrlo precizno opisan kako bi bilo jasno da grant finansira zajednički resurs, a ne privatnu korist.</w:t>
      </w:r>
    </w:p>
    <w:p w:rsidR="00A512DB" w:rsidRPr="00A512DB" w:rsidRDefault="00A512DB" w:rsidP="00A512DB">
      <w:r w:rsidRPr="00A512DB">
        <w:rPr>
          <w:b/>
          <w:bCs/>
          <w:lang w:val="it-IT"/>
        </w:rPr>
        <w:t> </w:t>
      </w:r>
    </w:p>
    <w:p w:rsidR="00A512DB" w:rsidRPr="00A512DB" w:rsidRDefault="00A512DB" w:rsidP="00A512DB">
      <w:r w:rsidRPr="00A512DB">
        <w:rPr>
          <w:b/>
          <w:bCs/>
          <w:lang w:val="it-IT"/>
        </w:rPr>
        <w:t>Šta nije prihvatljivo</w:t>
      </w:r>
    </w:p>
    <w:p w:rsidR="00A512DB" w:rsidRPr="00A512DB" w:rsidRDefault="00A512DB" w:rsidP="00A512DB">
      <w:r w:rsidRPr="00A512DB">
        <w:rPr>
          <w:lang w:val="it-IT"/>
        </w:rPr>
        <w:t>Nije prihvatljivo da se IGA komponenta koristi za privatnu raspodjelu dobiti, direktnu finansijsku podršku pojedinačnom privatnom subjektu ili prikriveno subgrantiranje.</w:t>
      </w:r>
    </w:p>
    <w:p w:rsidR="00A512DB" w:rsidRPr="00A512DB" w:rsidRDefault="00A512DB" w:rsidP="00A512DB">
      <w:r w:rsidRPr="00A512DB">
        <w:rPr>
          <w:lang w:val="it-IT"/>
        </w:rPr>
        <w:t>Posebno nije preporučljivo da NVO prikuplja sav prihod od prodaje proizvoda različitih proizvođača, a zatim ga neformalno “raspodjeljuje” proizvođačima, bez jasnog ugovornog, računovodstvenog i poreskog osnova. Takav model je rizičan i može biti tumačen kao prikrivena komercijalna distribucija ili privatna korist.</w:t>
      </w:r>
    </w:p>
    <w:p w:rsidR="00A512DB" w:rsidRPr="00A512DB" w:rsidRDefault="00A512DB" w:rsidP="00A512DB">
      <w:r w:rsidRPr="00A512DB">
        <w:rPr>
          <w:lang w:val="it-IT"/>
        </w:rPr>
        <w:t> </w:t>
      </w:r>
    </w:p>
    <w:p w:rsidR="00A512DB" w:rsidRPr="00A512DB" w:rsidRDefault="00A512DB" w:rsidP="00A512DB">
      <w:r w:rsidRPr="00A512DB">
        <w:rPr>
          <w:lang w:val="it-IT"/>
        </w:rPr>
        <w:t>Najjednostavnije pravilo je:</w:t>
      </w:r>
    </w:p>
    <w:p w:rsidR="00A512DB" w:rsidRPr="00E36A87" w:rsidRDefault="00A512DB" w:rsidP="00A512DB">
      <w:pPr>
        <w:numPr>
          <w:ilvl w:val="0"/>
          <w:numId w:val="5"/>
        </w:numPr>
      </w:pPr>
      <w:r w:rsidRPr="00A512DB">
        <w:rPr>
          <w:b/>
          <w:bCs/>
          <w:lang w:val="it-IT"/>
        </w:rPr>
        <w:t>Ako proizvođač prodaje svoj proizvod — proizvođač izdaje račun i prihod ide njemu.</w:t>
      </w:r>
    </w:p>
    <w:p w:rsidR="00E36A87" w:rsidRPr="00A512DB" w:rsidRDefault="00E36A87" w:rsidP="00E36A87"/>
    <w:p w:rsidR="00A512DB" w:rsidRPr="00A512DB" w:rsidRDefault="00A512DB" w:rsidP="00A512DB">
      <w:pPr>
        <w:numPr>
          <w:ilvl w:val="0"/>
          <w:numId w:val="5"/>
        </w:numPr>
      </w:pPr>
      <w:r w:rsidRPr="00A512DB">
        <w:rPr>
          <w:b/>
          <w:bCs/>
          <w:lang w:val="it-IT"/>
        </w:rPr>
        <w:t>Ako NVO pruža zajedničku uslugu — NVO izdaje račun i prihod ide NVO-u.</w:t>
      </w:r>
    </w:p>
    <w:p w:rsidR="00A512DB" w:rsidRPr="00A512DB" w:rsidRDefault="00A512DB" w:rsidP="00A512DB">
      <w:pPr>
        <w:numPr>
          <w:ilvl w:val="0"/>
          <w:numId w:val="5"/>
        </w:numPr>
      </w:pPr>
      <w:r w:rsidRPr="00A512DB">
        <w:rPr>
          <w:b/>
          <w:bCs/>
          <w:lang w:val="it-IT"/>
        </w:rPr>
        <w:t>Ako postoji zajednički model — mora postojati jasan sporazum koji definiše ko šta radi, ko izdaje račun, gdje prihod ide i za šta se koristi.</w:t>
      </w:r>
    </w:p>
    <w:p w:rsidR="00A512DB" w:rsidRPr="00A512DB" w:rsidRDefault="00A512DB" w:rsidP="00A512DB">
      <w:r w:rsidRPr="00A512DB">
        <w:rPr>
          <w:b/>
          <w:bCs/>
          <w:lang w:val="it-IT"/>
        </w:rPr>
        <w:t> </w:t>
      </w:r>
    </w:p>
    <w:p w:rsidR="00A512DB" w:rsidRPr="00A512DB" w:rsidRDefault="00A512DB" w:rsidP="00A512DB">
      <w:r w:rsidRPr="00A512DB">
        <w:rPr>
          <w:b/>
          <w:bCs/>
          <w:lang w:val="it-IT"/>
        </w:rPr>
        <w:t>Preporuka: Sporazum o saradnji i upravljanju IGA modelom</w:t>
      </w:r>
    </w:p>
    <w:p w:rsidR="00A512DB" w:rsidRPr="00A512DB" w:rsidRDefault="00A512DB" w:rsidP="00A512DB">
      <w:r w:rsidRPr="00A512DB">
        <w:rPr>
          <w:lang w:val="it-IT"/>
        </w:rPr>
        <w:t>Ukoliko IGA komponenta uključuje više aktera, preporučuje se da aplikant pripremi </w:t>
      </w:r>
      <w:r w:rsidRPr="00A512DB">
        <w:rPr>
          <w:b/>
          <w:bCs/>
          <w:lang w:val="it-IT"/>
        </w:rPr>
        <w:t>Sporazum o saradnji i upravljanju prihodima iz IGA aktivnosti</w:t>
      </w:r>
      <w:r w:rsidRPr="00A512DB">
        <w:rPr>
          <w:lang w:val="it-IT"/>
        </w:rPr>
        <w:t>.</w:t>
      </w:r>
    </w:p>
    <w:p w:rsidR="00A512DB" w:rsidRPr="00A512DB" w:rsidRDefault="00A512DB" w:rsidP="00A512DB">
      <w:r w:rsidRPr="00A512DB">
        <w:rPr>
          <w:lang w:val="it-IT"/>
        </w:rPr>
        <w:t>Takav sporazum treba da sadrži najmanje: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strane u sporazumu — NVO, partneri, proizvođači, zadruge, udruženja ili drugi akteri;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opis IGA aktivnosti — šta se konkretno testira ili razvija;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uloge i odgovornosti — ko koordinira, ko prodaje, ko pruža uslugu, ko koristi opremu, ko vodi evidenciju;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pravila fakturisanja i naplate — ko izdaje račun i na čiji račun prihod ide;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pravila korišćenja prihoda — za koje svrhe se prihod može koristiti;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zabranu privatne raspodjele dobiti iz zajedničke IGA komponente;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evidenciju i izvještavanje — ko vodi evidenciju prihoda i rashoda i koja dokumentacija se čuva;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način odlučivanja o korišćenju prihoda;</w:t>
      </w:r>
    </w:p>
    <w:p w:rsidR="00A512DB" w:rsidRPr="00A512DB" w:rsidRDefault="00A512DB" w:rsidP="00A512DB">
      <w:pPr>
        <w:numPr>
          <w:ilvl w:val="0"/>
          <w:numId w:val="6"/>
        </w:numPr>
      </w:pPr>
      <w:r w:rsidRPr="00A512DB">
        <w:rPr>
          <w:lang w:val="it-IT"/>
        </w:rPr>
        <w:t>trajanje modela i plan održivosti nakon završetka projekta.</w:t>
      </w:r>
    </w:p>
    <w:p w:rsidR="00A512DB" w:rsidRPr="00A512DB" w:rsidRDefault="00A512DB" w:rsidP="00A512DB">
      <w:r w:rsidRPr="00A512DB">
        <w:rPr>
          <w:lang w:val="it-IT"/>
        </w:rPr>
        <w:t>Sporazum ne mora biti komplikovan, ali mora jasno pokazati da je IGA komponenta uređena, transparentna i usmjerena na korist zajednice.</w:t>
      </w:r>
    </w:p>
    <w:p w:rsidR="00A512DB" w:rsidRPr="00A512DB" w:rsidRDefault="00A512DB" w:rsidP="00A512DB">
      <w:r w:rsidRPr="00A512DB">
        <w:rPr>
          <w:b/>
          <w:bCs/>
          <w:lang w:val="it-IT"/>
        </w:rPr>
        <w:t>Zaključak za aplikante</w:t>
      </w:r>
    </w:p>
    <w:p w:rsidR="00A512DB" w:rsidRPr="00A512DB" w:rsidRDefault="00A512DB" w:rsidP="00A512DB">
      <w:r w:rsidRPr="00A512DB">
        <w:rPr>
          <w:lang w:val="it-IT"/>
        </w:rPr>
        <w:t>IGA komponenta nije obavezna za svaki projekat, ali ako se predlaže, mora biti jasno i praktično objašnjena. </w:t>
      </w:r>
      <w:r w:rsidRPr="00A512DB">
        <w:rPr>
          <w:b/>
          <w:bCs/>
          <w:lang w:val="it-IT"/>
        </w:rPr>
        <w:t>Nije dovoljno napisati da će projekat “generisati prihod”.</w:t>
      </w:r>
      <w:r w:rsidRPr="00A512DB">
        <w:rPr>
          <w:lang w:val="it-IT"/>
        </w:rPr>
        <w:t> Potrebno je objasniti </w:t>
      </w:r>
      <w:r w:rsidRPr="00A512DB">
        <w:rPr>
          <w:b/>
          <w:bCs/>
          <w:lang w:val="it-IT"/>
        </w:rPr>
        <w:t>ko generiše prihod, ko izdaje račun, gdje novac ide, kako se evidentira, ko odlučuje o njegovom korišćenju i kako se prihod vraća u inicijativu ili zajednicu</w:t>
      </w:r>
      <w:r w:rsidRPr="00A512DB">
        <w:rPr>
          <w:lang w:val="it-IT"/>
        </w:rPr>
        <w:t>.</w:t>
      </w:r>
    </w:p>
    <w:p w:rsidR="00A46C90" w:rsidRDefault="00A512DB">
      <w:r w:rsidRPr="00A512DB">
        <w:rPr>
          <w:lang w:val="it-IT"/>
        </w:rPr>
        <w:t>Prihod nije problem ako doprinosi održivosti. Problem nastaje ako prihod nije jasno uređen ili ako se koristi kao privatna dobit. Zato se od aplikanata očekuje da IGA komponentu predstave kao </w:t>
      </w:r>
      <w:r w:rsidRPr="00A512DB">
        <w:rPr>
          <w:b/>
          <w:bCs/>
          <w:lang w:val="it-IT"/>
        </w:rPr>
        <w:t>mehanizam održivosti i društvene koristi</w:t>
      </w:r>
      <w:r w:rsidRPr="00A512DB">
        <w:rPr>
          <w:lang w:val="it-IT"/>
        </w:rPr>
        <w:t>, a ne kao komercijalni cilj projekta.</w:t>
      </w:r>
      <w:bookmarkStart w:id="0" w:name="_GoBack"/>
      <w:bookmarkEnd w:id="0"/>
    </w:p>
    <w:sectPr w:rsidR="00A46C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AC" w:rsidRDefault="008102AC" w:rsidP="00A512DB">
      <w:pPr>
        <w:spacing w:after="0" w:line="240" w:lineRule="auto"/>
      </w:pPr>
      <w:r>
        <w:separator/>
      </w:r>
    </w:p>
  </w:endnote>
  <w:endnote w:type="continuationSeparator" w:id="0">
    <w:p w:rsidR="008102AC" w:rsidRDefault="008102AC" w:rsidP="00A5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DB" w:rsidRDefault="00A512DB" w:rsidP="00A512DB">
    <w:pPr>
      <w:pStyle w:val="Footer"/>
    </w:pPr>
  </w:p>
  <w:p w:rsidR="00A512DB" w:rsidRDefault="00A512DB" w:rsidP="00A512DB">
    <w:pPr>
      <w:pStyle w:val="Footer"/>
    </w:pPr>
    <w:r>
      <w:t xml:space="preserve">     </w:t>
    </w:r>
    <w:r>
      <w:rPr>
        <w:noProof/>
      </w:rPr>
      <w:drawing>
        <wp:inline distT="0" distB="0" distL="0" distR="0" wp14:anchorId="40A078D1" wp14:editId="6747CDCE">
          <wp:extent cx="1178549" cy="371475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109" cy="3748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 wp14:anchorId="48AF368C" wp14:editId="04CC631E">
          <wp:extent cx="943860" cy="371475"/>
          <wp:effectExtent l="0" t="0" r="889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721" cy="3737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</w:rPr>
      <w:drawing>
        <wp:inline distT="0" distB="0" distL="0" distR="0" wp14:anchorId="3003299A" wp14:editId="045FB92A">
          <wp:extent cx="855038" cy="44767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16" cy="452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512DB" w:rsidRDefault="00A51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AC" w:rsidRDefault="008102AC" w:rsidP="00A512DB">
      <w:pPr>
        <w:spacing w:after="0" w:line="240" w:lineRule="auto"/>
      </w:pPr>
      <w:r>
        <w:separator/>
      </w:r>
    </w:p>
  </w:footnote>
  <w:footnote w:type="continuationSeparator" w:id="0">
    <w:p w:rsidR="008102AC" w:rsidRDefault="008102AC" w:rsidP="00A5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DB" w:rsidRPr="00A512DB" w:rsidRDefault="00A512DB" w:rsidP="00A512DB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Arial"/>
        <w:b/>
        <w:color w:val="1D1B11"/>
        <w:sz w:val="40"/>
        <w:szCs w:val="40"/>
      </w:rPr>
    </w:pPr>
    <w:r w:rsidRPr="00A512DB">
      <w:rPr>
        <w:rFonts w:ascii="Calibri" w:eastAsia="Calibri" w:hAnsi="Calibri" w:cs="Calibri"/>
        <w:b/>
        <w:bCs/>
        <w:noProof/>
      </w:rPr>
      <w:drawing>
        <wp:anchor distT="0" distB="0" distL="114300" distR="114300" simplePos="0" relativeHeight="251660288" behindDoc="0" locked="0" layoutInCell="1" allowOverlap="1" wp14:anchorId="237DD6EA" wp14:editId="2DAAA421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1000125" cy="10001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nistarstva saradnje sa N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2DB">
      <w:rPr>
        <w:rFonts w:ascii="Arial" w:eastAsia="Calibri" w:hAnsi="Arial" w:cs="Arial"/>
        <w:b/>
        <w:noProof/>
        <w:color w:val="1D1B11"/>
        <w:sz w:val="40"/>
        <w:szCs w:val="40"/>
      </w:rPr>
      <w:drawing>
        <wp:anchor distT="0" distB="0" distL="114300" distR="114300" simplePos="0" relativeHeight="251659264" behindDoc="0" locked="0" layoutInCell="1" allowOverlap="1" wp14:anchorId="066746A8" wp14:editId="430E4524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085850" cy="11423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_co_fundedvertical_RGB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745" cy="114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2DB">
      <w:rPr>
        <w:rFonts w:ascii="Arial" w:eastAsia="Calibri" w:hAnsi="Arial" w:cs="Arial"/>
        <w:b/>
        <w:noProof/>
        <w:color w:val="1D1B11"/>
        <w:sz w:val="40"/>
        <w:szCs w:val="40"/>
      </w:rPr>
      <w:drawing>
        <wp:inline distT="0" distB="0" distL="0" distR="0" wp14:anchorId="157F5311" wp14:editId="50A2769C">
          <wp:extent cx="1532534" cy="6703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d2Growth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860" cy="677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12DB" w:rsidRDefault="00A512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5A3"/>
    <w:multiLevelType w:val="multilevel"/>
    <w:tmpl w:val="E31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F77739"/>
    <w:multiLevelType w:val="multilevel"/>
    <w:tmpl w:val="4F32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F3375"/>
    <w:multiLevelType w:val="multilevel"/>
    <w:tmpl w:val="B642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4833F4"/>
    <w:multiLevelType w:val="multilevel"/>
    <w:tmpl w:val="8A60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866F7"/>
    <w:multiLevelType w:val="multilevel"/>
    <w:tmpl w:val="9A1A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C16E29"/>
    <w:multiLevelType w:val="multilevel"/>
    <w:tmpl w:val="B2AA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FA"/>
    <w:rsid w:val="0069310A"/>
    <w:rsid w:val="006D4EFC"/>
    <w:rsid w:val="008102AC"/>
    <w:rsid w:val="00A512DB"/>
    <w:rsid w:val="00E36A87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F7E190-7030-41B8-A1B1-050C0AFD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DB"/>
  </w:style>
  <w:style w:type="paragraph" w:styleId="Footer">
    <w:name w:val="footer"/>
    <w:basedOn w:val="Normal"/>
    <w:link w:val="FooterChar"/>
    <w:unhideWhenUsed/>
    <w:rsid w:val="00A5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5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2026-05-19T10:22:00Z</dcterms:created>
  <dcterms:modified xsi:type="dcterms:W3CDTF">2026-05-19T10:32:00Z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b9fa4fc7-fc8b-4dfa-afad-818b7d925dbb</vt:lpwstr>
  </property>
</Properties>
</file>